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D" w:rsidRPr="00162F5C" w:rsidRDefault="00DA2C1F" w:rsidP="00162F5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 w:rsidRPr="00162F5C">
        <w:rPr>
          <w:rFonts w:asciiTheme="majorBidi" w:hAnsiTheme="majorBidi" w:cstheme="majorBidi"/>
          <w:b/>
          <w:bCs/>
          <w:sz w:val="32"/>
          <w:szCs w:val="32"/>
          <w:lang w:bidi="ar-IQ"/>
        </w:rPr>
        <w:t>Curriculum vitae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Personal data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Name :Rasha Abdul-Hussein Mahood 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Place and date of birth : Iraq/Baghdad- 1980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Nationality: Iraq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Marital Status: Married</w:t>
      </w:r>
    </w:p>
    <w:p w:rsidR="00DA2C1F" w:rsidRPr="00BF4772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F477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Academic Background :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-B.Sc. Biology, University of Baghdad, 2002.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-M.S.c. Biology, University of Baghdad, 2007.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-Ph.D. . Biology, University of Baghdad, 2015.</w:t>
      </w:r>
    </w:p>
    <w:p w:rsidR="00DA2C1F" w:rsidRPr="00BF4772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F477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Conferences and congresses: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-The first conference for genetic engineering and biotechnology –Baghdad-2008.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-The third conference for Wasit University –Wasit -2009.</w:t>
      </w:r>
    </w:p>
    <w:p w:rsidR="00DA2C1F" w:rsidRPr="00162F5C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-The 2</w:t>
      </w:r>
      <w:r w:rsidRPr="00162F5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nd</w:t>
      </w: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conference for genetic engineering and biotechnology –Baghdad-2009.</w:t>
      </w:r>
    </w:p>
    <w:p w:rsidR="00DA2C1F" w:rsidRDefault="00DA2C1F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-The international conference for genetic  engineering and Biotechnology-Baghdad-2011.</w:t>
      </w:r>
    </w:p>
    <w:p w:rsidR="00BF4772" w:rsidRDefault="00BF4772" w:rsidP="00BF477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-The 3</w:t>
      </w:r>
      <w:r w:rsidRPr="00BF4772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rd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conference for genetic engineering and biotechnology –Baghdad-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2017</w:t>
      </w: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BF4772" w:rsidRPr="00162F5C" w:rsidRDefault="00BF4772" w:rsidP="00BF477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F4772" w:rsidRPr="00162F5C" w:rsidRDefault="00BF4772" w:rsidP="00BF477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A2C1F" w:rsidRPr="00D137A8" w:rsidRDefault="00E63AE3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137A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Teaching Experience:</w:t>
      </w:r>
    </w:p>
    <w:p w:rsidR="00E63AE3" w:rsidRDefault="00E63AE3" w:rsidP="00162F5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b/>
          <w:bCs/>
          <w:sz w:val="28"/>
          <w:szCs w:val="28"/>
          <w:lang w:bidi="ar-IQ"/>
        </w:rPr>
        <w:t>-Genetic Engineering , Biotechnology.</w:t>
      </w:r>
    </w:p>
    <w:p w:rsidR="00D137A8" w:rsidRDefault="00D137A8" w:rsidP="00D137A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-tissue culture</w:t>
      </w:r>
    </w:p>
    <w:p w:rsidR="00D137A8" w:rsidRDefault="00D137A8" w:rsidP="00D137A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-Cancer biology</w:t>
      </w:r>
    </w:p>
    <w:p w:rsidR="00D137A8" w:rsidRPr="00E60779" w:rsidRDefault="00D137A8" w:rsidP="00D137A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E6077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Previous positions:</w:t>
      </w:r>
    </w:p>
    <w:p w:rsidR="00D137A8" w:rsidRDefault="00D137A8" w:rsidP="00D137A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57297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B57297" w:rsidRPr="00B57297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>Director of Scientific Affairs</w:t>
      </w:r>
    </w:p>
    <w:p w:rsidR="00C03147" w:rsidRPr="00B57297" w:rsidRDefault="00C03147" w:rsidP="00C03147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Patent holder.</w:t>
      </w:r>
    </w:p>
    <w:p w:rsidR="00E63AE3" w:rsidRPr="00D137A8" w:rsidRDefault="00E63AE3" w:rsidP="00D137A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137A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Puplication </w:t>
      </w:r>
      <w:r w:rsidR="00D137A8" w:rsidRPr="00D137A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E63AE3" w:rsidRPr="00162F5C" w:rsidRDefault="00E63AE3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 xml:space="preserve">Mahood , R.A. </w:t>
      </w:r>
      <w:r w:rsidR="00162F5C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162F5C">
        <w:rPr>
          <w:rFonts w:asciiTheme="majorBidi" w:hAnsiTheme="majorBidi" w:cstheme="majorBidi"/>
          <w:sz w:val="28"/>
          <w:szCs w:val="28"/>
          <w:lang w:bidi="ar-IQ"/>
        </w:rPr>
        <w:t>2014</w:t>
      </w:r>
      <w:r w:rsidR="00162F5C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162F5C">
        <w:rPr>
          <w:rFonts w:asciiTheme="majorBidi" w:hAnsiTheme="majorBidi" w:cstheme="majorBidi"/>
          <w:sz w:val="28"/>
          <w:szCs w:val="28"/>
          <w:lang w:bidi="ar-IQ"/>
        </w:rPr>
        <w:t xml:space="preserve">. Inhibitory effect of </w:t>
      </w:r>
      <w:r w:rsidR="00A32436" w:rsidRPr="00162F5C">
        <w:rPr>
          <w:rFonts w:asciiTheme="majorBidi" w:hAnsiTheme="majorBidi" w:cstheme="majorBidi"/>
          <w:sz w:val="28"/>
          <w:szCs w:val="28"/>
          <w:lang w:bidi="ar-IQ"/>
        </w:rPr>
        <w:t>cinnamon against candida albicans growth in vitro and in vivo. Journal of Babylon university.</w:t>
      </w:r>
    </w:p>
    <w:p w:rsidR="00A32436" w:rsidRPr="00162F5C" w:rsidRDefault="00A32436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>Al-Ahmed , H.A., Mahood , R.A., 2012. Effects of antioxidant (Salvia officialis L. extract) on in vitro fertilization and micromanipulation intracytoplasmic sperm injection in albino , Agricultural science and technology , vol:4,</w:t>
      </w:r>
      <w:r w:rsidR="00334753" w:rsidRPr="00162F5C">
        <w:rPr>
          <w:rFonts w:asciiTheme="majorBidi" w:hAnsiTheme="majorBidi" w:cstheme="majorBidi"/>
          <w:sz w:val="28"/>
          <w:szCs w:val="28"/>
          <w:lang w:bidi="ar-IQ"/>
        </w:rPr>
        <w:t>no: 1, pp 15-19.</w:t>
      </w:r>
    </w:p>
    <w:p w:rsidR="00334753" w:rsidRPr="00162F5C" w:rsidRDefault="00334753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>Al-Thawani, A.N. and Mahood , R.A., 2012. IN vitro and in vivo , antibacterial effect of lactobacillus and ethanol extract of sage saliva officinalis on enteropathogenic Ecoli (EPEC) .Journal of biotechnology research center. Vol.6. 2. Pp50-56.</w:t>
      </w:r>
    </w:p>
    <w:p w:rsidR="00334753" w:rsidRPr="00162F5C" w:rsidRDefault="00334753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 xml:space="preserve">Study </w:t>
      </w:r>
      <w:r w:rsidR="00773CD5" w:rsidRPr="00162F5C">
        <w:rPr>
          <w:rFonts w:asciiTheme="majorBidi" w:hAnsiTheme="majorBidi" w:cstheme="majorBidi"/>
          <w:sz w:val="28"/>
          <w:szCs w:val="28"/>
          <w:lang w:bidi="ar-IQ"/>
        </w:rPr>
        <w:t>the side effects of methotrexate on some parameter of fertility in female albino mice.</w:t>
      </w:r>
    </w:p>
    <w:p w:rsidR="00773CD5" w:rsidRPr="00162F5C" w:rsidRDefault="00773CD5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>Mahood , R.A., 2012 Antidiabetec and antioxidant effect of methanolic extract of pomegranant seed (punica granatum L.) on alloxan diabetic induced mice, journal of Babylon university.</w:t>
      </w:r>
    </w:p>
    <w:p w:rsidR="00773CD5" w:rsidRPr="00162F5C" w:rsidRDefault="00773CD5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lastRenderedPageBreak/>
        <w:t>Study the inhibitory effect of cinnamon cassia candida albicans growth in vitro and in vivo</w:t>
      </w:r>
    </w:p>
    <w:p w:rsidR="00773CD5" w:rsidRPr="00162F5C" w:rsidRDefault="00773CD5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>Mahood , R.A. ,2012. Effects of pimpinella anisum oil extract on some biochemical parameters in mice experimentally induced for human polycystic ovary syndrome .journal of biotechnology research center.vol.6. no.pp 67-</w:t>
      </w:r>
    </w:p>
    <w:p w:rsidR="00773CD5" w:rsidRPr="00162F5C" w:rsidRDefault="00773CD5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>Rasha , R.A. 2012. Effect of trigonella foenum-graecum extract on some histological and physiological traits in female white albino mice .Iraq J. Biotech., vol.8 .no.3. pp:704-711.</w:t>
      </w:r>
    </w:p>
    <w:p w:rsidR="00F072C4" w:rsidRPr="00162F5C" w:rsidRDefault="00F072C4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62F5C">
        <w:rPr>
          <w:rFonts w:asciiTheme="majorBidi" w:hAnsiTheme="majorBidi" w:cstheme="majorBidi"/>
          <w:sz w:val="28"/>
          <w:szCs w:val="28"/>
        </w:rPr>
        <w:t xml:space="preserve">AL-Faisal ,A.H.M. , </w:t>
      </w:r>
      <w:r w:rsidRPr="00162F5C">
        <w:rPr>
          <w:rFonts w:asciiTheme="majorBidi" w:hAnsiTheme="majorBidi" w:cstheme="majorBidi"/>
          <w:sz w:val="28"/>
          <w:szCs w:val="28"/>
          <w:lang w:bidi="ar-IQ"/>
        </w:rPr>
        <w:t>Mahood , R.A</w:t>
      </w:r>
      <w:r w:rsidRPr="00162F5C">
        <w:rPr>
          <w:rFonts w:asciiTheme="majorBidi" w:hAnsiTheme="majorBidi" w:cstheme="majorBidi"/>
          <w:sz w:val="28"/>
          <w:szCs w:val="28"/>
        </w:rPr>
        <w:t xml:space="preserve"> , Nada, S.(2015).Biochemical and Cytogenetic Study on Recurrent Spontaneous Abortion in a Sample of Women from Baghdad.</w:t>
      </w:r>
    </w:p>
    <w:p w:rsidR="00773CD5" w:rsidRPr="00162F5C" w:rsidRDefault="00F072C4" w:rsidP="00162F5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F5C">
        <w:rPr>
          <w:rFonts w:asciiTheme="majorBidi" w:hAnsiTheme="majorBidi" w:cstheme="majorBidi"/>
          <w:sz w:val="28"/>
          <w:szCs w:val="28"/>
        </w:rPr>
        <w:t>Governorate</w:t>
      </w:r>
      <w:r w:rsidR="00BB3EB1" w:rsidRPr="00162F5C">
        <w:rPr>
          <w:rFonts w:asciiTheme="majorBidi" w:hAnsiTheme="majorBidi" w:cstheme="majorBidi"/>
          <w:sz w:val="28"/>
          <w:szCs w:val="28"/>
        </w:rPr>
        <w:t>.</w:t>
      </w:r>
    </w:p>
    <w:p w:rsidR="00BB3EB1" w:rsidRPr="00162F5C" w:rsidRDefault="00BB3EB1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>Mahood , R.A</w:t>
      </w:r>
      <w:r w:rsidRPr="00162F5C">
        <w:rPr>
          <w:rFonts w:asciiTheme="majorBidi" w:hAnsiTheme="majorBidi" w:cstheme="majorBidi"/>
          <w:sz w:val="28"/>
          <w:szCs w:val="28"/>
        </w:rPr>
        <w:t xml:space="preserve"> .(2016).Micronuclei Formation and Comet Assay in Women with Polycystic Ovarian Syndrome (PCOS).</w:t>
      </w:r>
    </w:p>
    <w:p w:rsidR="00BB3EB1" w:rsidRPr="00162F5C" w:rsidRDefault="00162F5C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F5C">
        <w:rPr>
          <w:rFonts w:asciiTheme="majorBidi" w:hAnsiTheme="majorBidi" w:cstheme="majorBidi"/>
          <w:sz w:val="28"/>
          <w:szCs w:val="28"/>
        </w:rPr>
        <w:t xml:space="preserve">AL-Faisal ,A.H.M. , </w:t>
      </w:r>
      <w:r w:rsidRPr="00162F5C">
        <w:rPr>
          <w:rFonts w:asciiTheme="majorBidi" w:hAnsiTheme="majorBidi" w:cstheme="majorBidi"/>
          <w:sz w:val="28"/>
          <w:szCs w:val="28"/>
          <w:lang w:bidi="ar-IQ"/>
        </w:rPr>
        <w:t>Mahood , R.A</w:t>
      </w:r>
      <w:r w:rsidRPr="00162F5C">
        <w:rPr>
          <w:rFonts w:asciiTheme="majorBidi" w:hAnsiTheme="majorBidi" w:cstheme="majorBidi"/>
          <w:sz w:val="28"/>
          <w:szCs w:val="28"/>
        </w:rPr>
        <w:t xml:space="preserve"> , Nada, S.(2015).Micronucleus formation and Sister Chromatid Exchange in Female Lymphocytes Associated with Recurrent Spontaneous Abortion.</w:t>
      </w:r>
    </w:p>
    <w:p w:rsidR="00162F5C" w:rsidRPr="00162F5C" w:rsidRDefault="00162F5C" w:rsidP="00162F5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2F5C">
        <w:rPr>
          <w:rFonts w:asciiTheme="majorBidi" w:hAnsiTheme="majorBidi" w:cstheme="majorBidi"/>
          <w:sz w:val="28"/>
          <w:szCs w:val="28"/>
          <w:lang w:bidi="ar-IQ"/>
        </w:rPr>
        <w:t>Mahood , R.A</w:t>
      </w:r>
      <w:r w:rsidRPr="00162F5C">
        <w:rPr>
          <w:rFonts w:asciiTheme="majorBidi" w:hAnsiTheme="majorBidi" w:cstheme="majorBidi"/>
          <w:sz w:val="28"/>
          <w:szCs w:val="28"/>
        </w:rPr>
        <w:t xml:space="preserve"> .(2018).Oxidative Stress and DNA Damage in Type 2 Diabetes Mellitus Patients in Population of Baghdad.</w:t>
      </w:r>
    </w:p>
    <w:p w:rsidR="00162F5C" w:rsidRPr="00162F5C" w:rsidRDefault="00162F5C" w:rsidP="00162F5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B3EB1" w:rsidRPr="00162F5C" w:rsidRDefault="00BB3EB1" w:rsidP="00162F5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62F5C" w:rsidRPr="00162F5C" w:rsidRDefault="00162F5C" w:rsidP="00162F5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162F5C" w:rsidRPr="00162F5C" w:rsidSect="008845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11F"/>
    <w:multiLevelType w:val="hybridMultilevel"/>
    <w:tmpl w:val="96303E8A"/>
    <w:lvl w:ilvl="0" w:tplc="6FF6B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C"/>
    <w:rsid w:val="000D144C"/>
    <w:rsid w:val="00162F5C"/>
    <w:rsid w:val="00334753"/>
    <w:rsid w:val="00773CD5"/>
    <w:rsid w:val="00884584"/>
    <w:rsid w:val="00A13F9A"/>
    <w:rsid w:val="00A32436"/>
    <w:rsid w:val="00B57297"/>
    <w:rsid w:val="00BB3EB1"/>
    <w:rsid w:val="00BF4772"/>
    <w:rsid w:val="00C03147"/>
    <w:rsid w:val="00CB393D"/>
    <w:rsid w:val="00D137A8"/>
    <w:rsid w:val="00D13C96"/>
    <w:rsid w:val="00DA2C1F"/>
    <w:rsid w:val="00E60779"/>
    <w:rsid w:val="00E63AE3"/>
    <w:rsid w:val="00F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E3"/>
    <w:pPr>
      <w:ind w:left="720"/>
      <w:contextualSpacing/>
    </w:pPr>
  </w:style>
  <w:style w:type="character" w:customStyle="1" w:styleId="shorttext">
    <w:name w:val="short_text"/>
    <w:basedOn w:val="DefaultParagraphFont"/>
    <w:rsid w:val="00B5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E3"/>
    <w:pPr>
      <w:ind w:left="720"/>
      <w:contextualSpacing/>
    </w:pPr>
  </w:style>
  <w:style w:type="character" w:customStyle="1" w:styleId="shorttext">
    <w:name w:val="short_text"/>
    <w:basedOn w:val="DefaultParagraphFont"/>
    <w:rsid w:val="00B5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mr</cp:lastModifiedBy>
  <cp:revision>2</cp:revision>
  <dcterms:created xsi:type="dcterms:W3CDTF">2019-04-11T16:32:00Z</dcterms:created>
  <dcterms:modified xsi:type="dcterms:W3CDTF">2019-04-11T16:32:00Z</dcterms:modified>
</cp:coreProperties>
</file>