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9A" w:rsidRPr="00D36D48" w:rsidRDefault="00E77A51" w:rsidP="00586724">
      <w:pPr>
        <w:pStyle w:val="NoSpacing"/>
        <w:rPr>
          <w:rFonts w:ascii="Simplified Arabic" w:hAnsi="Simplified Arabic" w:cs="Simplified Arabic"/>
          <w:b/>
          <w:bCs/>
          <w:sz w:val="32"/>
          <w:szCs w:val="32"/>
          <w:rtl/>
          <w:lang w:bidi="ar-IQ"/>
        </w:rPr>
      </w:pPr>
      <w:r>
        <w:rPr>
          <w:rFonts w:ascii="Simplified Arabic" w:hAnsi="Simplified Arabic" w:cs="Simplified Arabic" w:hint="cs"/>
          <w:sz w:val="28"/>
          <w:szCs w:val="28"/>
          <w:rtl/>
          <w:lang w:bidi="ar-IQ"/>
        </w:rPr>
        <w:t xml:space="preserve">                    </w:t>
      </w:r>
      <w:r w:rsidR="000B768D">
        <w:rPr>
          <w:rFonts w:ascii="Simplified Arabic" w:hAnsi="Simplified Arabic" w:cs="Simplified Arabic" w:hint="cs"/>
          <w:sz w:val="28"/>
          <w:szCs w:val="28"/>
          <w:rtl/>
          <w:lang w:bidi="ar-IQ"/>
        </w:rPr>
        <w:t xml:space="preserve">     </w:t>
      </w:r>
      <w:r w:rsidR="000B768D">
        <w:rPr>
          <w:rFonts w:ascii="Simplified Arabic" w:hAnsi="Simplified Arabic" w:cs="Simplified Arabic" w:hint="cs"/>
          <w:b/>
          <w:bCs/>
          <w:sz w:val="32"/>
          <w:szCs w:val="32"/>
          <w:rtl/>
          <w:lang w:bidi="ar-IQ"/>
        </w:rPr>
        <w:t>بحوث الدبلوم</w:t>
      </w:r>
      <w:r w:rsidR="00F65E9A" w:rsidRPr="00D36D48">
        <w:rPr>
          <w:rFonts w:ascii="Simplified Arabic" w:hAnsi="Simplified Arabic" w:cs="Simplified Arabic" w:hint="cs"/>
          <w:b/>
          <w:bCs/>
          <w:sz w:val="32"/>
          <w:szCs w:val="32"/>
          <w:rtl/>
          <w:lang w:bidi="ar-IQ"/>
        </w:rPr>
        <w:t xml:space="preserve"> لسنة 201</w:t>
      </w:r>
      <w:r w:rsidR="00586724">
        <w:rPr>
          <w:rFonts w:ascii="Simplified Arabic" w:hAnsi="Simplified Arabic" w:cs="Simplified Arabic" w:hint="cs"/>
          <w:b/>
          <w:bCs/>
          <w:sz w:val="32"/>
          <w:szCs w:val="32"/>
          <w:rtl/>
          <w:lang w:bidi="ar-IQ"/>
        </w:rPr>
        <w:t>0</w:t>
      </w:r>
    </w:p>
    <w:p w:rsidR="00F65E9A" w:rsidRPr="00EA5A6C" w:rsidRDefault="00F65E9A" w:rsidP="00F65E9A">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F65E9A" w:rsidTr="000F35C6">
        <w:tc>
          <w:tcPr>
            <w:tcW w:w="9498" w:type="dxa"/>
            <w:gridSpan w:val="5"/>
            <w:tcBorders>
              <w:bottom w:val="thickThinSmallGap" w:sz="24" w:space="0" w:color="auto"/>
            </w:tcBorders>
            <w:shd w:val="clear" w:color="auto" w:fill="D9D9D9" w:themeFill="background1" w:themeFillShade="D9"/>
          </w:tcPr>
          <w:p w:rsidR="00F65E9A" w:rsidRPr="001B3E31" w:rsidRDefault="00F65E9A" w:rsidP="000F35C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F65E9A" w:rsidTr="000F35C6">
        <w:tc>
          <w:tcPr>
            <w:tcW w:w="1701" w:type="dxa"/>
            <w:tcBorders>
              <w:top w:val="thickThinSmallGap" w:sz="24" w:space="0" w:color="auto"/>
              <w:right w:val="thickThinSmallGap" w:sz="24" w:space="0" w:color="auto"/>
            </w:tcBorders>
            <w:shd w:val="clear" w:color="auto" w:fill="D9D9D9" w:themeFill="background1" w:themeFillShade="D9"/>
          </w:tcPr>
          <w:p w:rsidR="00F65E9A" w:rsidRPr="00076824" w:rsidRDefault="00F65E9A"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F65E9A" w:rsidRPr="00076824" w:rsidRDefault="00F65E9A"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معهد الهندسة الوراثية والتقنيات الاحيائية</w:t>
            </w:r>
          </w:p>
        </w:tc>
      </w:tr>
      <w:tr w:rsidR="00F65E9A" w:rsidTr="000F35C6">
        <w:tc>
          <w:tcPr>
            <w:tcW w:w="1701" w:type="dxa"/>
            <w:tcBorders>
              <w:right w:val="thickThinSmallGap" w:sz="24" w:space="0" w:color="auto"/>
            </w:tcBorders>
            <w:shd w:val="clear" w:color="auto" w:fill="D9D9D9" w:themeFill="background1" w:themeFillShade="D9"/>
          </w:tcPr>
          <w:p w:rsidR="00F65E9A" w:rsidRPr="00076824" w:rsidRDefault="00F65E9A"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F65E9A" w:rsidRPr="00076824" w:rsidRDefault="007F239B"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 xml:space="preserve">بكالوريوس طب وجراحه عامه / الجامعة المستنصريه  </w:t>
            </w:r>
          </w:p>
        </w:tc>
      </w:tr>
      <w:tr w:rsidR="00F65E9A" w:rsidTr="000F35C6">
        <w:tc>
          <w:tcPr>
            <w:tcW w:w="1701" w:type="dxa"/>
            <w:tcBorders>
              <w:right w:val="thickThinSmallGap" w:sz="24" w:space="0" w:color="auto"/>
            </w:tcBorders>
            <w:shd w:val="clear" w:color="auto" w:fill="D9D9D9" w:themeFill="background1" w:themeFillShade="D9"/>
          </w:tcPr>
          <w:p w:rsidR="00F65E9A" w:rsidRPr="00076824" w:rsidRDefault="00F65E9A"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F65E9A" w:rsidRPr="00076824" w:rsidRDefault="007F239B"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آمنة نعمه الثويني</w:t>
            </w:r>
          </w:p>
        </w:tc>
      </w:tr>
      <w:tr w:rsidR="00F65E9A" w:rsidTr="000F35C6">
        <w:tc>
          <w:tcPr>
            <w:tcW w:w="1701" w:type="dxa"/>
            <w:tcBorders>
              <w:right w:val="thickThinSmallGap" w:sz="24" w:space="0" w:color="auto"/>
            </w:tcBorders>
            <w:shd w:val="clear" w:color="auto" w:fill="D9D9D9" w:themeFill="background1" w:themeFillShade="D9"/>
          </w:tcPr>
          <w:p w:rsidR="00F65E9A" w:rsidRPr="00076824" w:rsidRDefault="00F65E9A"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F65E9A" w:rsidRPr="00076824" w:rsidRDefault="007F239B" w:rsidP="007F239B">
            <w:pPr>
              <w:rPr>
                <w:rFonts w:asciiTheme="majorBidi" w:hAnsiTheme="majorBidi" w:cstheme="majorBidi"/>
                <w:b/>
                <w:bCs/>
                <w:sz w:val="24"/>
                <w:szCs w:val="24"/>
                <w:rtl/>
              </w:rPr>
            </w:pPr>
            <w:r w:rsidRPr="00076824">
              <w:rPr>
                <w:rFonts w:asciiTheme="majorBidi" w:hAnsiTheme="majorBidi" w:cstheme="majorBidi"/>
                <w:b/>
                <w:bCs/>
                <w:sz w:val="24"/>
                <w:szCs w:val="24"/>
                <w:rtl/>
              </w:rPr>
              <w:t>منال علي عبد الصاحب</w:t>
            </w:r>
          </w:p>
        </w:tc>
      </w:tr>
      <w:tr w:rsidR="00F65E9A" w:rsidTr="000F35C6">
        <w:tc>
          <w:tcPr>
            <w:tcW w:w="1701" w:type="dxa"/>
            <w:tcBorders>
              <w:right w:val="thickThinSmallGap" w:sz="24" w:space="0" w:color="auto"/>
            </w:tcBorders>
            <w:shd w:val="clear" w:color="auto" w:fill="D9D9D9" w:themeFill="background1" w:themeFillShade="D9"/>
          </w:tcPr>
          <w:p w:rsidR="00F65E9A" w:rsidRPr="00076824" w:rsidRDefault="00F65E9A"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F65E9A" w:rsidRPr="00076824" w:rsidRDefault="00F65E9A" w:rsidP="000F35C6">
            <w:pPr>
              <w:pStyle w:val="NoSpacing"/>
              <w:jc w:val="both"/>
              <w:rPr>
                <w:rFonts w:asciiTheme="majorBidi" w:hAnsiTheme="majorBidi" w:cstheme="majorBidi"/>
                <w:b/>
                <w:bCs/>
                <w:sz w:val="24"/>
                <w:szCs w:val="24"/>
                <w:rtl/>
                <w:lang w:bidi="ar-IQ"/>
              </w:rPr>
            </w:pPr>
          </w:p>
        </w:tc>
      </w:tr>
      <w:tr w:rsidR="00F65E9A" w:rsidTr="000F35C6">
        <w:tc>
          <w:tcPr>
            <w:tcW w:w="1701" w:type="dxa"/>
            <w:tcBorders>
              <w:right w:val="thickThinSmallGap" w:sz="24" w:space="0" w:color="auto"/>
            </w:tcBorders>
            <w:shd w:val="clear" w:color="auto" w:fill="D9D9D9" w:themeFill="background1" w:themeFillShade="D9"/>
          </w:tcPr>
          <w:p w:rsidR="00F65E9A" w:rsidRPr="00076824" w:rsidRDefault="00F65E9A"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076824" w:rsidRDefault="00870F35" w:rsidP="000F35C6">
            <w:pPr>
              <w:pStyle w:val="NoSpacing"/>
              <w:jc w:val="both"/>
              <w:rPr>
                <w:rFonts w:asciiTheme="majorBidi" w:hAnsiTheme="majorBidi" w:cstheme="majorBidi"/>
                <w:b/>
                <w:bCs/>
                <w:sz w:val="24"/>
                <w:szCs w:val="24"/>
                <w:lang w:bidi="ar-IQ"/>
              </w:rPr>
            </w:pPr>
            <w:r>
              <w:rPr>
                <w:rFonts w:asciiTheme="majorBidi" w:hAnsiTheme="majorBidi" w:cstheme="majorBidi"/>
                <w:b/>
                <w:bCs/>
                <w:noProof/>
                <w:sz w:val="24"/>
                <w:szCs w:val="24"/>
              </w:rPr>
              <w:pict>
                <v:shapetype id="_x0000_t202" coordsize="21600,21600" o:spt="202" path="m,l,21600r21600,l21600,xe">
                  <v:stroke joinstyle="miter"/>
                  <v:path gradientshapeok="t" o:connecttype="rect"/>
                </v:shapetype>
                <v:shape id="_x0000_s1062" type="#_x0000_t202" style="position:absolute;left:0;text-align:left;margin-left:69.25pt;margin-top:1.05pt;width:19.5pt;height:17.6pt;z-index:2517022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96420A" w:rsidRDefault="0096420A" w:rsidP="00F65E9A"/>
                    </w:txbxContent>
                  </v:textbox>
                </v:shape>
              </w:pict>
            </w:r>
            <w:r w:rsidR="00F65E9A" w:rsidRPr="00076824">
              <w:rPr>
                <w:rFonts w:asciiTheme="majorBidi" w:hAnsiTheme="majorBidi" w:cstheme="majorBidi"/>
                <w:b/>
                <w:bCs/>
                <w:sz w:val="24"/>
                <w:szCs w:val="24"/>
                <w:rtl/>
                <w:lang w:bidi="ar-IQ"/>
              </w:rPr>
              <w:t xml:space="preserve">        مدرس مساعد </w:t>
            </w:r>
          </w:p>
          <w:p w:rsidR="00F65E9A" w:rsidRPr="00076824" w:rsidRDefault="00076824"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lang w:bidi="ar-IQ"/>
              </w:rPr>
              <w:t xml:space="preserve"> </w:t>
            </w:r>
          </w:p>
        </w:tc>
        <w:tc>
          <w:tcPr>
            <w:tcW w:w="1559" w:type="dxa"/>
          </w:tcPr>
          <w:p w:rsidR="00F65E9A" w:rsidRPr="00076824" w:rsidRDefault="00870F35" w:rsidP="000F35C6">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299" o:spid="_x0000_s1063" type="#_x0000_t202" style="position:absolute;left:0;text-align:left;margin-left:46.3pt;margin-top:.65pt;width:18pt;height:17.6pt;z-index:25170329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96420A" w:rsidRDefault="0096420A" w:rsidP="00F65E9A">
                        <w:pPr>
                          <w:rPr>
                            <w:lang w:bidi="ar-IQ"/>
                          </w:rPr>
                        </w:pPr>
                        <w:r>
                          <w:rPr>
                            <w:rFonts w:hint="cs"/>
                            <w:rtl/>
                            <w:lang w:bidi="ar-IQ"/>
                          </w:rPr>
                          <w:t xml:space="preserve"> </w:t>
                        </w:r>
                      </w:p>
                    </w:txbxContent>
                  </v:textbox>
                </v:shape>
              </w:pict>
            </w:r>
            <w:r w:rsidR="00F65E9A" w:rsidRPr="00076824">
              <w:rPr>
                <w:rFonts w:asciiTheme="majorBidi" w:hAnsiTheme="majorBidi" w:cstheme="majorBidi"/>
                <w:b/>
                <w:bCs/>
                <w:sz w:val="24"/>
                <w:szCs w:val="24"/>
                <w:rtl/>
                <w:lang w:bidi="ar-IQ"/>
              </w:rPr>
              <w:t xml:space="preserve">        مدرس</w:t>
            </w:r>
          </w:p>
        </w:tc>
        <w:tc>
          <w:tcPr>
            <w:tcW w:w="2320" w:type="dxa"/>
          </w:tcPr>
          <w:p w:rsidR="00F65E9A" w:rsidRPr="00076824" w:rsidRDefault="00870F35" w:rsidP="000F35C6">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300" o:spid="_x0000_s1064" type="#_x0000_t202" style="position:absolute;left:0;text-align:left;margin-left:86.05pt;margin-top:.65pt;width:17.25pt;height:17.6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076824" w:rsidRPr="00076824" w:rsidRDefault="00076824" w:rsidP="00076824">
                        <w:r w:rsidRPr="00076824">
                          <w:rPr>
                            <w:rFonts w:cs="Times New Roman" w:hint="cs"/>
                            <w:rtl/>
                          </w:rPr>
                          <w:t>√</w:t>
                        </w:r>
                      </w:p>
                      <w:p w:rsidR="0096420A" w:rsidRDefault="0096420A" w:rsidP="00F65E9A"/>
                    </w:txbxContent>
                  </v:textbox>
                </v:shape>
              </w:pict>
            </w:r>
            <w:r w:rsidR="00F65E9A" w:rsidRPr="00076824">
              <w:rPr>
                <w:rFonts w:asciiTheme="majorBidi" w:hAnsiTheme="majorBidi" w:cstheme="majorBidi"/>
                <w:b/>
                <w:bCs/>
                <w:sz w:val="24"/>
                <w:szCs w:val="24"/>
                <w:rtl/>
                <w:lang w:bidi="ar-IQ"/>
              </w:rPr>
              <w:t xml:space="preserve">       استاذ مساعد</w:t>
            </w:r>
          </w:p>
        </w:tc>
        <w:tc>
          <w:tcPr>
            <w:tcW w:w="1933" w:type="dxa"/>
          </w:tcPr>
          <w:p w:rsidR="00F65E9A" w:rsidRPr="00076824" w:rsidRDefault="00870F35" w:rsidP="000F35C6">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301" o:spid="_x0000_s1065" type="#_x0000_t202" style="position:absolute;left:0;text-align:left;margin-left:64.2pt;margin-top:.65pt;width:18.75pt;height:17.6pt;z-index:25170534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96420A" w:rsidRDefault="0096420A" w:rsidP="00F65E9A"/>
                    </w:txbxContent>
                  </v:textbox>
                </v:shape>
              </w:pict>
            </w:r>
            <w:r w:rsidR="00F65E9A" w:rsidRPr="00076824">
              <w:rPr>
                <w:rFonts w:asciiTheme="majorBidi" w:hAnsiTheme="majorBidi" w:cstheme="majorBidi"/>
                <w:b/>
                <w:bCs/>
                <w:sz w:val="24"/>
                <w:szCs w:val="24"/>
                <w:rtl/>
                <w:lang w:bidi="ar-IQ"/>
              </w:rPr>
              <w:t xml:space="preserve">        استاذ</w:t>
            </w:r>
          </w:p>
        </w:tc>
      </w:tr>
      <w:tr w:rsidR="00F65E9A" w:rsidTr="000F35C6">
        <w:tc>
          <w:tcPr>
            <w:tcW w:w="1701" w:type="dxa"/>
            <w:tcBorders>
              <w:right w:val="thickThinSmallGap" w:sz="24" w:space="0" w:color="auto"/>
            </w:tcBorders>
            <w:shd w:val="clear" w:color="auto" w:fill="D9D9D9" w:themeFill="background1" w:themeFillShade="D9"/>
          </w:tcPr>
          <w:p w:rsidR="00F65E9A" w:rsidRPr="00076824" w:rsidRDefault="00F65E9A" w:rsidP="000F35C6">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F65E9A" w:rsidRDefault="00870F35" w:rsidP="001974F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302" o:spid="_x0000_s1066" type="#_x0000_t202" style="position:absolute;left:0;text-align:left;margin-left:147.2pt;margin-top:1pt;width:19.5pt;height:16.9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96420A" w:rsidRDefault="0096420A" w:rsidP="00F65E9A">
                        <w:r>
                          <w:rPr>
                            <w:rFonts w:cs="Times New Roman"/>
                            <w:rtl/>
                          </w:rPr>
                          <w:t>√</w:t>
                        </w:r>
                      </w:p>
                    </w:txbxContent>
                  </v:textbox>
                </v:shape>
              </w:pict>
            </w:r>
            <w:r w:rsidR="00F65E9A" w:rsidRPr="00076824">
              <w:rPr>
                <w:rFonts w:asciiTheme="majorBidi" w:hAnsiTheme="majorBidi" w:cstheme="majorBidi"/>
                <w:b/>
                <w:bCs/>
                <w:sz w:val="24"/>
                <w:szCs w:val="24"/>
                <w:rtl/>
                <w:lang w:bidi="ar-IQ"/>
              </w:rPr>
              <w:t xml:space="preserve">        </w:t>
            </w:r>
            <w:r w:rsidR="001974F9" w:rsidRPr="00076824">
              <w:rPr>
                <w:rFonts w:asciiTheme="majorBidi" w:hAnsiTheme="majorBidi" w:cstheme="majorBidi"/>
                <w:b/>
                <w:bCs/>
                <w:sz w:val="24"/>
                <w:szCs w:val="24"/>
                <w:rtl/>
                <w:lang w:bidi="ar-IQ"/>
              </w:rPr>
              <w:t>دبلوم</w:t>
            </w:r>
          </w:p>
          <w:p w:rsidR="00076824" w:rsidRPr="00076824" w:rsidRDefault="00076824" w:rsidP="001974F9">
            <w:pPr>
              <w:pStyle w:val="NoSpacing"/>
              <w:jc w:val="both"/>
              <w:rPr>
                <w:rFonts w:asciiTheme="majorBidi" w:hAnsiTheme="majorBidi" w:cstheme="majorBidi"/>
                <w:b/>
                <w:bCs/>
                <w:sz w:val="24"/>
                <w:szCs w:val="24"/>
                <w:rtl/>
                <w:lang w:bidi="ar-IQ"/>
              </w:rPr>
            </w:pPr>
          </w:p>
        </w:tc>
        <w:tc>
          <w:tcPr>
            <w:tcW w:w="4253" w:type="dxa"/>
            <w:gridSpan w:val="2"/>
          </w:tcPr>
          <w:p w:rsidR="00F65E9A" w:rsidRPr="00076824" w:rsidRDefault="00870F35" w:rsidP="000F35C6">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303" o:spid="_x0000_s1067" type="#_x0000_t202" style="position:absolute;left:0;text-align:left;margin-left:182.7pt;margin-top:1.35pt;width:17.25pt;height:16.9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96420A" w:rsidRDefault="0096420A" w:rsidP="00F65E9A"/>
                    </w:txbxContent>
                  </v:textbox>
                </v:shape>
              </w:pict>
            </w:r>
            <w:r w:rsidR="00F65E9A" w:rsidRPr="00076824">
              <w:rPr>
                <w:rFonts w:asciiTheme="majorBidi" w:hAnsiTheme="majorBidi" w:cstheme="majorBidi"/>
                <w:b/>
                <w:bCs/>
                <w:sz w:val="24"/>
                <w:szCs w:val="24"/>
                <w:rtl/>
                <w:lang w:bidi="ar-IQ"/>
              </w:rPr>
              <w:t xml:space="preserve">        دكتوراه</w:t>
            </w:r>
          </w:p>
        </w:tc>
      </w:tr>
      <w:tr w:rsidR="00F65E9A" w:rsidTr="000F35C6">
        <w:tc>
          <w:tcPr>
            <w:tcW w:w="1701" w:type="dxa"/>
            <w:tcBorders>
              <w:right w:val="thickThinSmallGap" w:sz="24" w:space="0" w:color="auto"/>
            </w:tcBorders>
            <w:shd w:val="clear" w:color="auto" w:fill="D9D9D9" w:themeFill="background1" w:themeFillShade="D9"/>
          </w:tcPr>
          <w:p w:rsidR="00F65E9A" w:rsidRPr="00076824" w:rsidRDefault="00F65E9A" w:rsidP="001C4332">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عنوان ال</w:t>
            </w:r>
            <w:r w:rsidR="001C4332" w:rsidRPr="00076824">
              <w:rPr>
                <w:rFonts w:asciiTheme="majorBidi" w:hAnsiTheme="majorBidi" w:cstheme="majorBidi"/>
                <w:b/>
                <w:bCs/>
                <w:sz w:val="24"/>
                <w:szCs w:val="24"/>
                <w:rtl/>
                <w:lang w:bidi="ar-IQ"/>
              </w:rPr>
              <w:t>بحث</w:t>
            </w:r>
          </w:p>
        </w:tc>
        <w:tc>
          <w:tcPr>
            <w:tcW w:w="7797" w:type="dxa"/>
            <w:gridSpan w:val="4"/>
            <w:tcBorders>
              <w:left w:val="thickThinSmallGap" w:sz="24" w:space="0" w:color="auto"/>
            </w:tcBorders>
          </w:tcPr>
          <w:p w:rsidR="00F65E9A" w:rsidRPr="00076824" w:rsidRDefault="007F239B" w:rsidP="002F038C">
            <w:pPr>
              <w:rPr>
                <w:rFonts w:asciiTheme="majorBidi" w:hAnsiTheme="majorBidi" w:cstheme="majorBidi"/>
                <w:b/>
                <w:bCs/>
                <w:sz w:val="24"/>
                <w:szCs w:val="24"/>
                <w:rtl/>
                <w:lang w:bidi="ar-IQ"/>
              </w:rPr>
            </w:pPr>
            <w:r w:rsidRPr="00076824">
              <w:rPr>
                <w:rFonts w:asciiTheme="majorBidi" w:hAnsiTheme="majorBidi" w:cstheme="majorBidi"/>
                <w:b/>
                <w:bCs/>
                <w:sz w:val="24"/>
                <w:szCs w:val="24"/>
                <w:rtl/>
              </w:rPr>
              <w:t>ال</w:t>
            </w:r>
            <w:r w:rsidRPr="00076824">
              <w:rPr>
                <w:rFonts w:asciiTheme="majorBidi" w:hAnsiTheme="majorBidi" w:cstheme="majorBidi"/>
                <w:b/>
                <w:bCs/>
                <w:sz w:val="24"/>
                <w:szCs w:val="24"/>
                <w:rtl/>
                <w:lang w:bidi="ar-IQ"/>
              </w:rPr>
              <w:t xml:space="preserve">تشخيص الجزيئي لمرض أبيضاض الدم النقياني المزمن بواسطه تفاعل البلمرة المتسلسل الكمي وتقييم مدى الاستجابه للعلاجات </w:t>
            </w:r>
          </w:p>
        </w:tc>
      </w:tr>
      <w:tr w:rsidR="00F65E9A" w:rsidTr="000F35C6">
        <w:tc>
          <w:tcPr>
            <w:tcW w:w="1701" w:type="dxa"/>
            <w:tcBorders>
              <w:right w:val="thickThinSmallGap" w:sz="24" w:space="0" w:color="auto"/>
            </w:tcBorders>
            <w:shd w:val="clear" w:color="auto" w:fill="D9D9D9" w:themeFill="background1" w:themeFillShade="D9"/>
          </w:tcPr>
          <w:p w:rsidR="00F65E9A" w:rsidRPr="00076824" w:rsidRDefault="00F65E9A"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F65E9A" w:rsidRPr="00076824" w:rsidRDefault="00F65E9A" w:rsidP="00586724">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201</w:t>
            </w:r>
            <w:r w:rsidR="00586724" w:rsidRPr="00076824">
              <w:rPr>
                <w:rFonts w:asciiTheme="majorBidi" w:hAnsiTheme="majorBidi" w:cstheme="majorBidi"/>
                <w:b/>
                <w:bCs/>
                <w:sz w:val="24"/>
                <w:szCs w:val="24"/>
                <w:rtl/>
                <w:lang w:bidi="ar-IQ"/>
              </w:rPr>
              <w:t>0</w:t>
            </w:r>
          </w:p>
        </w:tc>
      </w:tr>
      <w:tr w:rsidR="00F65E9A" w:rsidTr="000F35C6">
        <w:tc>
          <w:tcPr>
            <w:tcW w:w="1701" w:type="dxa"/>
            <w:tcBorders>
              <w:right w:val="thickThinSmallGap" w:sz="24" w:space="0" w:color="auto"/>
            </w:tcBorders>
            <w:shd w:val="clear" w:color="auto" w:fill="D9D9D9" w:themeFill="background1" w:themeFillShade="D9"/>
          </w:tcPr>
          <w:p w:rsidR="00F65E9A" w:rsidRPr="00076824" w:rsidRDefault="00F65E9A"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F65E9A" w:rsidRPr="00076824" w:rsidRDefault="002F038C" w:rsidP="000F35C6">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انكليزي</w:t>
            </w:r>
          </w:p>
        </w:tc>
      </w:tr>
      <w:tr w:rsidR="00F65E9A" w:rsidTr="000F35C6">
        <w:trPr>
          <w:trHeight w:val="9103"/>
        </w:trPr>
        <w:tc>
          <w:tcPr>
            <w:tcW w:w="1701" w:type="dxa"/>
            <w:tcBorders>
              <w:right w:val="thickThinSmallGap" w:sz="24" w:space="0" w:color="auto"/>
            </w:tcBorders>
            <w:shd w:val="clear" w:color="auto" w:fill="D9D9D9" w:themeFill="background1" w:themeFillShade="D9"/>
          </w:tcPr>
          <w:p w:rsidR="00F65E9A" w:rsidRPr="002F038C" w:rsidRDefault="00F65E9A" w:rsidP="000F35C6">
            <w:pPr>
              <w:pStyle w:val="NoSpacing"/>
              <w:jc w:val="both"/>
              <w:rPr>
                <w:rFonts w:asciiTheme="majorBidi" w:hAnsiTheme="majorBidi" w:cstheme="majorBidi"/>
                <w:b/>
                <w:bCs/>
                <w:sz w:val="28"/>
                <w:szCs w:val="28"/>
                <w:rtl/>
                <w:lang w:bidi="ar-IQ"/>
              </w:rPr>
            </w:pPr>
            <w:r w:rsidRPr="002F038C">
              <w:rPr>
                <w:rFonts w:asciiTheme="majorBidi" w:hAnsiTheme="majorBidi" w:cstheme="majorBidi"/>
                <w:b/>
                <w:bCs/>
                <w:sz w:val="28"/>
                <w:szCs w:val="28"/>
                <w:rtl/>
                <w:lang w:bidi="ar-IQ"/>
              </w:rPr>
              <w:t>الخلاصة</w:t>
            </w:r>
          </w:p>
        </w:tc>
        <w:tc>
          <w:tcPr>
            <w:tcW w:w="7797" w:type="dxa"/>
            <w:gridSpan w:val="4"/>
            <w:tcBorders>
              <w:left w:val="thickThinSmallGap" w:sz="24" w:space="0" w:color="auto"/>
            </w:tcBorders>
          </w:tcPr>
          <w:p w:rsidR="001C4332" w:rsidRPr="007849AA" w:rsidRDefault="007F239B" w:rsidP="007849AA">
            <w:pPr>
              <w:spacing w:line="360" w:lineRule="auto"/>
              <w:jc w:val="both"/>
              <w:rPr>
                <w:rFonts w:asciiTheme="majorBidi" w:hAnsiTheme="majorBidi" w:cstheme="majorBidi"/>
                <w:rtl/>
                <w:lang w:bidi="ar-IQ"/>
              </w:rPr>
            </w:pPr>
            <w:r w:rsidRPr="007F239B">
              <w:rPr>
                <w:rFonts w:asciiTheme="majorBidi" w:hAnsiTheme="majorBidi" w:cs="Times New Roman"/>
                <w:sz w:val="24"/>
                <w:szCs w:val="24"/>
                <w:rtl/>
                <w:lang w:bidi="ar-IQ"/>
              </w:rPr>
              <w:t xml:space="preserve"> ابيضاض الدم النقياني المزمن هو أحد أنواع سرطانات الدم المميته والذي يمتاز بمواصفات خلويه ,كروموسوميه وجزيئه فريده .ان هذا المرض مسؤول عن 15-20% من حالات اللوكيميا لدى البالغين حيث ان متوسط أعمار المصابين به تتراوح بين 40-50 ســـنه </w:t>
            </w:r>
            <w:r w:rsidR="007849AA">
              <w:rPr>
                <w:rFonts w:asciiTheme="majorBidi" w:hAnsiTheme="majorBidi" w:cs="Times New Roman" w:hint="cs"/>
                <w:sz w:val="24"/>
                <w:szCs w:val="24"/>
                <w:rtl/>
                <w:lang w:bidi="ar-IQ"/>
              </w:rPr>
              <w:t>.</w:t>
            </w:r>
            <w:r w:rsidRPr="007F239B">
              <w:rPr>
                <w:rFonts w:asciiTheme="majorBidi" w:hAnsiTheme="majorBidi" w:cs="Times New Roman"/>
                <w:sz w:val="24"/>
                <w:szCs w:val="24"/>
                <w:rtl/>
                <w:lang w:bidi="ar-IQ"/>
              </w:rPr>
              <w:t xml:space="preserve"> تناولت هذه الدراسه التغيرات الخلويه والجينه لمرض ابيضاض الدم النقياني المزمن حيث ان 39مصاب بهذا المرض اختيروا بصورة عشوائيه وتم استخلاص الحامض النووي الرايبوسومي(</w:t>
            </w:r>
            <w:r w:rsidRPr="007F239B">
              <w:rPr>
                <w:rFonts w:asciiTheme="majorBidi" w:hAnsiTheme="majorBidi" w:cstheme="majorBidi"/>
                <w:sz w:val="24"/>
                <w:szCs w:val="24"/>
                <w:lang w:bidi="ar-IQ"/>
              </w:rPr>
              <w:t>RNA</w:t>
            </w:r>
            <w:r w:rsidRPr="007F239B">
              <w:rPr>
                <w:rFonts w:asciiTheme="majorBidi" w:hAnsiTheme="majorBidi" w:cs="Times New Roman"/>
                <w:sz w:val="24"/>
                <w:szCs w:val="24"/>
                <w:rtl/>
                <w:lang w:bidi="ar-IQ"/>
              </w:rPr>
              <w:t>) من خلايا الدم وتحويله الى الحامض النووي الرايبوسومي منقوص الاوكسجين المستنسخ (</w:t>
            </w:r>
            <w:proofErr w:type="spellStart"/>
            <w:r w:rsidRPr="007F239B">
              <w:rPr>
                <w:rFonts w:asciiTheme="majorBidi" w:hAnsiTheme="majorBidi" w:cstheme="majorBidi"/>
                <w:sz w:val="24"/>
                <w:szCs w:val="24"/>
                <w:lang w:bidi="ar-IQ"/>
              </w:rPr>
              <w:t>cDNA</w:t>
            </w:r>
            <w:proofErr w:type="spellEnd"/>
            <w:r w:rsidRPr="007F239B">
              <w:rPr>
                <w:rFonts w:asciiTheme="majorBidi" w:hAnsiTheme="majorBidi" w:cs="Times New Roman"/>
                <w:sz w:val="24"/>
                <w:szCs w:val="24"/>
                <w:rtl/>
                <w:lang w:bidi="ar-IQ"/>
              </w:rPr>
              <w:t xml:space="preserve">)ومن ثم تكراره بأستعمال جهاز تفاعل البلمرة المتسلسل لاحتساب نسبة </w:t>
            </w:r>
            <w:r w:rsidRPr="007F239B">
              <w:rPr>
                <w:rFonts w:asciiTheme="majorBidi" w:hAnsiTheme="majorBidi" w:cstheme="majorBidi"/>
                <w:sz w:val="24"/>
                <w:szCs w:val="24"/>
                <w:lang w:bidi="ar-IQ"/>
              </w:rPr>
              <w:t>BCR-ABL</w:t>
            </w:r>
            <w:r w:rsidRPr="007F239B">
              <w:rPr>
                <w:rFonts w:asciiTheme="majorBidi" w:hAnsiTheme="majorBidi" w:cs="Times New Roman"/>
                <w:sz w:val="24"/>
                <w:szCs w:val="24"/>
                <w:rtl/>
                <w:lang w:bidi="ar-IQ"/>
              </w:rPr>
              <w:t xml:space="preserve">جين في خلايا الدم  وذلك لتأكيد تشخيص المرض ولتقييم استجابه الخلايا السرطانيه لعقاري الكليفك بجرعه 400 ملغم يوميا و الهيدروكسي يوريا بجرعه 450 ملغم يوميا وهما العقاران الاكثر شيوعا في علاج هذا النوع من السرطانات </w:t>
            </w:r>
            <w:r w:rsidR="007849AA">
              <w:rPr>
                <w:rFonts w:asciiTheme="majorBidi" w:hAnsiTheme="majorBidi" w:cs="Times New Roman" w:hint="cs"/>
                <w:sz w:val="24"/>
                <w:szCs w:val="24"/>
                <w:rtl/>
                <w:lang w:bidi="ar-IQ"/>
              </w:rPr>
              <w:t>.</w:t>
            </w:r>
            <w:r w:rsidRPr="007F239B">
              <w:rPr>
                <w:rFonts w:asciiTheme="majorBidi" w:hAnsiTheme="majorBidi" w:cs="Times New Roman"/>
                <w:sz w:val="24"/>
                <w:szCs w:val="24"/>
                <w:rtl/>
                <w:lang w:bidi="ar-IQ"/>
              </w:rPr>
              <w:t xml:space="preserve">  نفت هذه الدراسه اصابه 10 مرضى من المجموع الكلي (39) بأبيضاض الدم النقياني المزمن وتوجب هنا البحث عن ما اذا كانوا مصابين  بمرض أخر من مجموعه أمراض اضطرابات التكاثر النقوي . في حين تم تقسيم المرضى (29) والذين تم تأكييد اصابتم بأبيضاض الدم النقياني المزمن الى مجاميع حسب نوع  العقار المستخدم فمجموعه حديثه التشخيص لم تتسلم أي علاج قبيل أجراء الدراسه ومجموعتين أخر تناولت عقاريين مختلفين لفترة لا تقل عن الشهرين لكل عقار (عقار الكليفك وعقار الهيدروكسي يوريا ) . سريريا وخلويا أظهرت المجموعتين استجابه فعاله للعقارين , في حين بدى ان المجموعه التي استعملت عقار الكليفك كعلاج أعطت نتائج أفضل على المستوى الجيني ( بعد فحص نسبة الجين بجهاز البلمرة المتسلسل ) .</w:t>
            </w:r>
          </w:p>
          <w:p w:rsidR="00F65E9A" w:rsidRDefault="00F65E9A" w:rsidP="000F35C6">
            <w:pPr>
              <w:spacing w:line="233" w:lineRule="auto"/>
              <w:jc w:val="both"/>
              <w:rPr>
                <w:rFonts w:ascii="Simplified Arabic" w:hAnsi="Simplified Arabic"/>
                <w:b/>
                <w:bCs/>
                <w:sz w:val="24"/>
                <w:szCs w:val="24"/>
                <w:rtl/>
                <w:lang w:bidi="ar-IQ"/>
              </w:rPr>
            </w:pPr>
          </w:p>
          <w:p w:rsidR="000727A5" w:rsidRDefault="000727A5" w:rsidP="000F35C6">
            <w:pPr>
              <w:spacing w:line="233" w:lineRule="auto"/>
              <w:jc w:val="both"/>
              <w:rPr>
                <w:rFonts w:ascii="Simplified Arabic" w:hAnsi="Simplified Arabic"/>
                <w:b/>
                <w:bCs/>
                <w:sz w:val="24"/>
                <w:szCs w:val="24"/>
                <w:rtl/>
                <w:lang w:bidi="ar-IQ"/>
              </w:rPr>
            </w:pPr>
          </w:p>
          <w:p w:rsidR="000727A5" w:rsidRDefault="000727A5" w:rsidP="000F35C6">
            <w:pPr>
              <w:spacing w:line="233" w:lineRule="auto"/>
              <w:jc w:val="both"/>
              <w:rPr>
                <w:rFonts w:ascii="Simplified Arabic" w:hAnsi="Simplified Arabic"/>
                <w:b/>
                <w:bCs/>
                <w:sz w:val="24"/>
                <w:szCs w:val="24"/>
                <w:rtl/>
                <w:lang w:bidi="ar-IQ"/>
              </w:rPr>
            </w:pPr>
          </w:p>
          <w:p w:rsidR="007849AA" w:rsidRDefault="007849AA" w:rsidP="000F35C6">
            <w:pPr>
              <w:spacing w:line="233" w:lineRule="auto"/>
              <w:jc w:val="both"/>
              <w:rPr>
                <w:rFonts w:ascii="Simplified Arabic" w:hAnsi="Simplified Arabic"/>
                <w:b/>
                <w:bCs/>
                <w:sz w:val="24"/>
                <w:szCs w:val="24"/>
                <w:rtl/>
                <w:lang w:bidi="ar-IQ"/>
              </w:rPr>
            </w:pPr>
          </w:p>
          <w:p w:rsidR="007849AA" w:rsidRDefault="007849AA" w:rsidP="000F35C6">
            <w:pPr>
              <w:spacing w:line="233" w:lineRule="auto"/>
              <w:jc w:val="both"/>
              <w:rPr>
                <w:rFonts w:ascii="Simplified Arabic" w:hAnsi="Simplified Arabic"/>
                <w:b/>
                <w:bCs/>
                <w:sz w:val="24"/>
                <w:szCs w:val="24"/>
                <w:rtl/>
                <w:lang w:bidi="ar-IQ"/>
              </w:rPr>
            </w:pPr>
          </w:p>
          <w:p w:rsidR="007849AA" w:rsidRDefault="007849AA" w:rsidP="000F35C6">
            <w:pPr>
              <w:spacing w:line="233" w:lineRule="auto"/>
              <w:jc w:val="both"/>
              <w:rPr>
                <w:rFonts w:ascii="Simplified Arabic" w:hAnsi="Simplified Arabic"/>
                <w:b/>
                <w:bCs/>
                <w:sz w:val="24"/>
                <w:szCs w:val="24"/>
                <w:rtl/>
                <w:lang w:bidi="ar-IQ"/>
              </w:rPr>
            </w:pPr>
          </w:p>
          <w:p w:rsidR="007849AA" w:rsidRDefault="007849AA" w:rsidP="000F35C6">
            <w:pPr>
              <w:spacing w:line="233" w:lineRule="auto"/>
              <w:jc w:val="both"/>
              <w:rPr>
                <w:rFonts w:ascii="Simplified Arabic" w:hAnsi="Simplified Arabic"/>
                <w:b/>
                <w:bCs/>
                <w:sz w:val="24"/>
                <w:szCs w:val="24"/>
                <w:rtl/>
                <w:lang w:bidi="ar-IQ"/>
              </w:rPr>
            </w:pPr>
          </w:p>
          <w:p w:rsidR="002F038C" w:rsidRDefault="002F038C" w:rsidP="000F35C6">
            <w:pPr>
              <w:spacing w:line="233" w:lineRule="auto"/>
              <w:jc w:val="both"/>
              <w:rPr>
                <w:rFonts w:ascii="Simplified Arabic" w:hAnsi="Simplified Arabic"/>
                <w:b/>
                <w:bCs/>
                <w:sz w:val="24"/>
                <w:szCs w:val="24"/>
                <w:rtl/>
                <w:lang w:bidi="ar-IQ"/>
              </w:rPr>
            </w:pPr>
          </w:p>
          <w:p w:rsidR="00076824" w:rsidRPr="00AC1D82" w:rsidRDefault="00076824" w:rsidP="000F35C6">
            <w:pPr>
              <w:spacing w:line="233" w:lineRule="auto"/>
              <w:jc w:val="both"/>
              <w:rPr>
                <w:rFonts w:ascii="Simplified Arabic" w:hAnsi="Simplified Arabic"/>
                <w:b/>
                <w:bCs/>
                <w:sz w:val="24"/>
                <w:szCs w:val="24"/>
                <w:rtl/>
                <w:lang w:bidi="ar-IQ"/>
              </w:rPr>
            </w:pPr>
          </w:p>
        </w:tc>
      </w:tr>
      <w:tr w:rsidR="00586724" w:rsidTr="00C02673">
        <w:tc>
          <w:tcPr>
            <w:tcW w:w="9498" w:type="dxa"/>
            <w:gridSpan w:val="5"/>
            <w:tcBorders>
              <w:bottom w:val="thickThinSmallGap" w:sz="24" w:space="0" w:color="auto"/>
            </w:tcBorders>
            <w:shd w:val="clear" w:color="auto" w:fill="D9D9D9" w:themeFill="background1" w:themeFillShade="D9"/>
          </w:tcPr>
          <w:p w:rsidR="00586724" w:rsidRPr="001B3E31" w:rsidRDefault="00586724" w:rsidP="00C02673">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86724" w:rsidTr="00C02673">
        <w:tc>
          <w:tcPr>
            <w:tcW w:w="1701" w:type="dxa"/>
            <w:tcBorders>
              <w:top w:val="thickThinSmallGap" w:sz="24" w:space="0" w:color="auto"/>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معهد الهندسة الوراثية والتقنيات الاحيائية</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586724" w:rsidRPr="00076824" w:rsidRDefault="00FF6D2C" w:rsidP="00FF6D2C">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بكالوريوس علوم تقنيات إحيائية / جامعة بغداد</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586724" w:rsidRPr="00076824" w:rsidRDefault="00FF6D2C" w:rsidP="00FF6D2C">
            <w:pPr>
              <w:pStyle w:val="NoSpacing"/>
              <w:jc w:val="both"/>
              <w:rPr>
                <w:rFonts w:asciiTheme="majorBidi" w:hAnsiTheme="majorBidi" w:cstheme="majorBidi"/>
                <w:b/>
                <w:bCs/>
                <w:sz w:val="24"/>
                <w:szCs w:val="24"/>
                <w:rtl/>
              </w:rPr>
            </w:pPr>
            <w:r w:rsidRPr="00076824">
              <w:rPr>
                <w:rFonts w:asciiTheme="majorBidi" w:hAnsiTheme="majorBidi" w:cstheme="majorBidi"/>
                <w:b/>
                <w:bCs/>
                <w:sz w:val="24"/>
                <w:szCs w:val="24"/>
                <w:rtl/>
              </w:rPr>
              <w:t xml:space="preserve"> إسماعيل حسين عزيز</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586724" w:rsidRPr="00076824" w:rsidRDefault="00FF6D2C" w:rsidP="002F038C">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 xml:space="preserve">شذى فؤاد حسن </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586724" w:rsidRPr="00076824" w:rsidRDefault="00586724" w:rsidP="00C02673">
            <w:pPr>
              <w:pStyle w:val="NoSpacing"/>
              <w:jc w:val="both"/>
              <w:rPr>
                <w:rFonts w:asciiTheme="majorBidi" w:hAnsiTheme="majorBidi" w:cstheme="majorBidi"/>
                <w:b/>
                <w:bCs/>
                <w:sz w:val="24"/>
                <w:szCs w:val="24"/>
                <w:rtl/>
                <w:lang w:bidi="ar-IQ"/>
              </w:rPr>
            </w:pP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89" type="#_x0000_t202" style="position:absolute;left:0;text-align:left;margin-left:69.25pt;margin-top:1.05pt;width:19.5pt;height:17.6pt;z-index:2517094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586724" w:rsidRDefault="00586724" w:rsidP="00586724"/>
                    </w:txbxContent>
                  </v:textbox>
                </v:shape>
              </w:pict>
            </w:r>
            <w:r w:rsidR="00586724" w:rsidRPr="00076824">
              <w:rPr>
                <w:rFonts w:asciiTheme="majorBidi" w:hAnsiTheme="majorBidi" w:cstheme="majorBidi"/>
                <w:b/>
                <w:bCs/>
                <w:sz w:val="24"/>
                <w:szCs w:val="24"/>
                <w:rtl/>
                <w:lang w:bidi="ar-IQ"/>
              </w:rPr>
              <w:t xml:space="preserve">        مدرس مساعد</w:t>
            </w:r>
          </w:p>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 xml:space="preserve"> </w:t>
            </w:r>
            <w:r w:rsidRPr="00076824">
              <w:rPr>
                <w:rFonts w:asciiTheme="majorBidi" w:hAnsiTheme="majorBidi" w:cstheme="majorBidi"/>
                <w:b/>
                <w:bCs/>
                <w:sz w:val="24"/>
                <w:szCs w:val="24"/>
                <w:lang w:bidi="ar-IQ"/>
              </w:rPr>
              <w:t xml:space="preserve"> </w:t>
            </w:r>
          </w:p>
        </w:tc>
        <w:tc>
          <w:tcPr>
            <w:tcW w:w="1559" w:type="dxa"/>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0" type="#_x0000_t202" style="position:absolute;left:0;text-align:left;margin-left:46.3pt;margin-top:.65pt;width:18pt;height:17.6pt;z-index:2517104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076824" w:rsidRPr="00076824" w:rsidRDefault="00076824" w:rsidP="00076824">
                        <w:pPr>
                          <w:rPr>
                            <w:lang w:bidi="ar-IQ"/>
                          </w:rPr>
                        </w:pPr>
                        <w:r w:rsidRPr="00076824">
                          <w:rPr>
                            <w:rFonts w:cs="Times New Roman" w:hint="cs"/>
                            <w:rtl/>
                          </w:rPr>
                          <w:t>√</w:t>
                        </w:r>
                      </w:p>
                      <w:p w:rsidR="00586724" w:rsidRDefault="00586724" w:rsidP="00586724">
                        <w:pPr>
                          <w:rPr>
                            <w:lang w:bidi="ar-IQ"/>
                          </w:rPr>
                        </w:pPr>
                        <w:r>
                          <w:rPr>
                            <w:rFonts w:hint="cs"/>
                            <w:rtl/>
                            <w:lang w:bidi="ar-IQ"/>
                          </w:rPr>
                          <w:t xml:space="preserve"> </w:t>
                        </w:r>
                      </w:p>
                    </w:txbxContent>
                  </v:textbox>
                </v:shape>
              </w:pict>
            </w:r>
            <w:r w:rsidR="00586724" w:rsidRPr="00076824">
              <w:rPr>
                <w:rFonts w:asciiTheme="majorBidi" w:hAnsiTheme="majorBidi" w:cstheme="majorBidi"/>
                <w:b/>
                <w:bCs/>
                <w:sz w:val="24"/>
                <w:szCs w:val="24"/>
                <w:rtl/>
                <w:lang w:bidi="ar-IQ"/>
              </w:rPr>
              <w:t xml:space="preserve">        مدرس</w:t>
            </w:r>
          </w:p>
        </w:tc>
        <w:tc>
          <w:tcPr>
            <w:tcW w:w="2320" w:type="dxa"/>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1" type="#_x0000_t202" style="position:absolute;left:0;text-align:left;margin-left:86.05pt;margin-top:.65pt;width:17.25pt;height:17.6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586724" w:rsidRDefault="00586724" w:rsidP="00586724"/>
                    </w:txbxContent>
                  </v:textbox>
                </v:shape>
              </w:pict>
            </w:r>
            <w:r w:rsidR="00586724" w:rsidRPr="00076824">
              <w:rPr>
                <w:rFonts w:asciiTheme="majorBidi" w:hAnsiTheme="majorBidi" w:cstheme="majorBidi"/>
                <w:b/>
                <w:bCs/>
                <w:sz w:val="24"/>
                <w:szCs w:val="24"/>
                <w:rtl/>
                <w:lang w:bidi="ar-IQ"/>
              </w:rPr>
              <w:t xml:space="preserve">       استاذ مساعد</w:t>
            </w:r>
          </w:p>
        </w:tc>
        <w:tc>
          <w:tcPr>
            <w:tcW w:w="1933" w:type="dxa"/>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2" type="#_x0000_t202" style="position:absolute;left:0;text-align:left;margin-left:64.2pt;margin-top:.65pt;width:18.75pt;height:17.6pt;z-index:2517125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586724" w:rsidRDefault="00586724" w:rsidP="00586724"/>
                    </w:txbxContent>
                  </v:textbox>
                </v:shape>
              </w:pict>
            </w:r>
            <w:r w:rsidR="00586724" w:rsidRPr="00076824">
              <w:rPr>
                <w:rFonts w:asciiTheme="majorBidi" w:hAnsiTheme="majorBidi" w:cstheme="majorBidi"/>
                <w:b/>
                <w:bCs/>
                <w:sz w:val="24"/>
                <w:szCs w:val="24"/>
                <w:rtl/>
                <w:lang w:bidi="ar-IQ"/>
              </w:rPr>
              <w:t xml:space="preserve">        استاذ</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5867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4" type="#_x0000_t202" style="position:absolute;left:0;text-align:left;margin-left:147.2pt;margin-top:1.35pt;width:19.5pt;height:16.9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586724" w:rsidRDefault="00586724" w:rsidP="00586724">
                        <w:r>
                          <w:rPr>
                            <w:rFonts w:cs="Times New Roman"/>
                            <w:rtl/>
                          </w:rPr>
                          <w:t>√</w:t>
                        </w:r>
                      </w:p>
                    </w:txbxContent>
                  </v:textbox>
                </v:shape>
              </w:pict>
            </w:r>
            <w:r w:rsidR="00586724" w:rsidRPr="00076824">
              <w:rPr>
                <w:rFonts w:asciiTheme="majorBidi" w:hAnsiTheme="majorBidi" w:cstheme="majorBidi"/>
                <w:b/>
                <w:bCs/>
                <w:sz w:val="24"/>
                <w:szCs w:val="24"/>
                <w:rtl/>
                <w:lang w:bidi="ar-IQ"/>
              </w:rPr>
              <w:t xml:space="preserve">        دبلوم</w:t>
            </w:r>
          </w:p>
          <w:p w:rsidR="00076824" w:rsidRPr="00076824" w:rsidRDefault="00076824" w:rsidP="00C02673">
            <w:pPr>
              <w:pStyle w:val="NoSpacing"/>
              <w:jc w:val="both"/>
              <w:rPr>
                <w:rFonts w:asciiTheme="majorBidi" w:hAnsiTheme="majorBidi" w:cstheme="majorBidi"/>
                <w:b/>
                <w:bCs/>
                <w:sz w:val="24"/>
                <w:szCs w:val="24"/>
                <w:rtl/>
                <w:lang w:bidi="ar-IQ"/>
              </w:rPr>
            </w:pPr>
          </w:p>
        </w:tc>
        <w:tc>
          <w:tcPr>
            <w:tcW w:w="4253" w:type="dxa"/>
            <w:gridSpan w:val="2"/>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3" type="#_x0000_t202" style="position:absolute;left:0;text-align:left;margin-left:182.7pt;margin-top:1.35pt;width:17.25pt;height:16.9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586724" w:rsidRDefault="00586724" w:rsidP="00586724"/>
                    </w:txbxContent>
                  </v:textbox>
                </v:shape>
              </w:pict>
            </w:r>
            <w:r w:rsidR="00586724" w:rsidRPr="00076824">
              <w:rPr>
                <w:rFonts w:asciiTheme="majorBidi" w:hAnsiTheme="majorBidi" w:cstheme="majorBidi"/>
                <w:b/>
                <w:bCs/>
                <w:sz w:val="24"/>
                <w:szCs w:val="24"/>
                <w:rtl/>
                <w:lang w:bidi="ar-IQ"/>
              </w:rPr>
              <w:t xml:space="preserve">        دكتوراه</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586724" w:rsidRPr="00076824" w:rsidRDefault="00FF6D2C" w:rsidP="00FF6D2C">
            <w:pPr>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العلاج الجيني لمرض الشريان التاجي</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2010</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586724" w:rsidRPr="00076824" w:rsidRDefault="002F038C"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انكليزي</w:t>
            </w:r>
          </w:p>
        </w:tc>
      </w:tr>
      <w:tr w:rsidR="00586724" w:rsidTr="00C02673">
        <w:trPr>
          <w:trHeight w:val="9103"/>
        </w:trPr>
        <w:tc>
          <w:tcPr>
            <w:tcW w:w="1701" w:type="dxa"/>
            <w:tcBorders>
              <w:right w:val="thickThinSmallGap" w:sz="24" w:space="0" w:color="auto"/>
            </w:tcBorders>
            <w:shd w:val="clear" w:color="auto" w:fill="D9D9D9" w:themeFill="background1" w:themeFillShade="D9"/>
          </w:tcPr>
          <w:p w:rsidR="00586724" w:rsidRPr="002F038C" w:rsidRDefault="00586724" w:rsidP="00C02673">
            <w:pPr>
              <w:pStyle w:val="NoSpacing"/>
              <w:jc w:val="both"/>
              <w:rPr>
                <w:rFonts w:asciiTheme="majorBidi" w:hAnsiTheme="majorBidi" w:cstheme="majorBidi"/>
                <w:b/>
                <w:bCs/>
                <w:sz w:val="28"/>
                <w:szCs w:val="28"/>
                <w:rtl/>
                <w:lang w:bidi="ar-IQ"/>
              </w:rPr>
            </w:pPr>
            <w:r w:rsidRPr="002F038C">
              <w:rPr>
                <w:rFonts w:asciiTheme="majorBidi" w:hAnsiTheme="majorBidi" w:cstheme="majorBidi"/>
                <w:b/>
                <w:bCs/>
                <w:sz w:val="28"/>
                <w:szCs w:val="28"/>
                <w:rtl/>
                <w:lang w:bidi="ar-IQ"/>
              </w:rPr>
              <w:t>الخلاصة</w:t>
            </w:r>
          </w:p>
        </w:tc>
        <w:tc>
          <w:tcPr>
            <w:tcW w:w="7797" w:type="dxa"/>
            <w:gridSpan w:val="4"/>
            <w:tcBorders>
              <w:left w:val="thickThinSmallGap" w:sz="24" w:space="0" w:color="auto"/>
            </w:tcBorders>
          </w:tcPr>
          <w:p w:rsidR="00FF6D2C" w:rsidRPr="00076824" w:rsidRDefault="00FF6D2C" w:rsidP="00076824">
            <w:pPr>
              <w:spacing w:line="276" w:lineRule="auto"/>
              <w:ind w:firstLine="720"/>
              <w:jc w:val="both"/>
              <w:rPr>
                <w:rFonts w:asciiTheme="majorBidi" w:hAnsiTheme="majorBidi" w:cstheme="majorBidi"/>
                <w:rtl/>
              </w:rPr>
            </w:pPr>
            <w:r w:rsidRPr="00076824">
              <w:rPr>
                <w:rFonts w:asciiTheme="majorBidi" w:hAnsiTheme="majorBidi" w:cstheme="majorBidi"/>
                <w:rtl/>
                <w:lang w:bidi="ar-IQ"/>
              </w:rPr>
              <w:t>مرض تصلب الشرايين أو التصلب العصيدي مصطلح طبي يطلق على حالة تراكم وتجمع المواد الشحمية ودهنية متكدسة على طول  جدران الشرايين وتفاعلها مع جدار الشريانمما يؤدي الى ترسب الدهون وتجمع الصفائح الدموية والمواد الليفية على جدار الشريان متسببة تضيقها ومن ثم تفقد ليونتها ومرونتها وربما انسدادها الامر الذي يؤدي الى تقليل تدفق الدم والاوكسجين للعضو الذي يغذية</w:t>
            </w:r>
            <w:r w:rsidRPr="00076824">
              <w:rPr>
                <w:rFonts w:asciiTheme="majorBidi" w:hAnsiTheme="majorBidi" w:cstheme="majorBidi"/>
                <w:rtl/>
              </w:rPr>
              <w:t xml:space="preserve"> بعد مضي عقود و المرض في تطور مستمر، قد تتمزق إحدى الصفائح الدهنية فضلا عن تنَشّط عناصر تخثر الدم) معيقة بذلك مرور الدم خلال </w:t>
            </w:r>
            <w:hyperlink r:id="rId6" w:tooltip="الشريان التاجي (الصفحة غير موجودة)" w:history="1">
              <w:r w:rsidRPr="00076824">
                <w:rPr>
                  <w:rStyle w:val="Hyperlink"/>
                  <w:rFonts w:asciiTheme="majorBidi" w:hAnsiTheme="majorBidi" w:cstheme="majorBidi"/>
                  <w:rtl/>
                </w:rPr>
                <w:t>الشريان التاجي</w:t>
              </w:r>
            </w:hyperlink>
            <w:r w:rsidRPr="00076824">
              <w:rPr>
                <w:rFonts w:asciiTheme="majorBidi" w:hAnsiTheme="majorBidi" w:cstheme="majorBidi"/>
                <w:rtl/>
              </w:rPr>
              <w:t xml:space="preserve"> ومن ثم إلى عضلة القلب. </w:t>
            </w:r>
          </w:p>
          <w:p w:rsidR="00FF6D2C" w:rsidRPr="00076824" w:rsidRDefault="00FF6D2C" w:rsidP="00076824">
            <w:pPr>
              <w:spacing w:line="276" w:lineRule="auto"/>
              <w:ind w:firstLine="720"/>
              <w:jc w:val="both"/>
              <w:rPr>
                <w:rFonts w:asciiTheme="majorBidi" w:hAnsiTheme="majorBidi" w:cstheme="majorBidi"/>
                <w:lang w:bidi="ar-IQ"/>
              </w:rPr>
            </w:pPr>
            <w:r w:rsidRPr="00076824">
              <w:rPr>
                <w:rFonts w:asciiTheme="majorBidi" w:hAnsiTheme="majorBidi" w:cstheme="majorBidi"/>
                <w:rtl/>
              </w:rPr>
              <w:t>تحدث أمراض القلب التاجية عندما تصاب الطبقة العضلية المرنة في الشرايين التاجية  الشرايين التي تغذي القلب  بتصلب الشرايين. مع تصلب الشرايين تقسو بطانة الشرايين وتتيبس وتنتفخ بكل أنواع "الـترسبات"، شاملة ترسبات الكالسيوم، وتراكمات الدهون وخلايا التهابية غير سوية ليكونوا معًا صفيحة. هذه الصفائح تشبه بثرة كبيرة تبرز إلى قناة الشريان مسببة انسداد جزئي يعيق تدفق الدم. يختلف عدد هذه الصفائح عند المصابين بأمراض القلب التاجية فبعضهم يملك صفيحة واحدة فقط أو اثنتين والبعض الآخر قد يعاني من دزينة من الصفائح موزعة في الشرايين التاجية.</w:t>
            </w:r>
          </w:p>
          <w:p w:rsidR="002F038C" w:rsidRPr="00076824" w:rsidRDefault="00FF6D2C" w:rsidP="00076824">
            <w:pPr>
              <w:spacing w:line="276" w:lineRule="auto"/>
              <w:ind w:firstLine="720"/>
              <w:jc w:val="both"/>
              <w:rPr>
                <w:rFonts w:asciiTheme="majorBidi" w:hAnsiTheme="majorBidi" w:cstheme="majorBidi"/>
                <w:rtl/>
                <w:lang w:bidi="ar-IQ"/>
              </w:rPr>
            </w:pPr>
            <w:r w:rsidRPr="00076824">
              <w:rPr>
                <w:rFonts w:asciiTheme="majorBidi" w:hAnsiTheme="majorBidi" w:cstheme="majorBidi"/>
                <w:rtl/>
                <w:lang w:bidi="ar-IQ"/>
              </w:rPr>
              <w:t>نتناول في هذة الدراسة اسلوب جديد لعلاج مرض الشريان التاجي بحيث لايعتمد على جراحة ففي السابق كان علاج المرض أما عن طريق البالون أو عن طريق الترقيع أما الاسلوب الجديد فيحتاج الى نواقل جيدة للتعبير الجيني وغير مرضية والى عوامل نمو تساعد في نمو اوعية دموية جديدة وهذة العملية يطلق عليها  .</w:t>
            </w:r>
            <w:r w:rsidRPr="00076824">
              <w:rPr>
                <w:rFonts w:asciiTheme="majorBidi" w:hAnsiTheme="majorBidi" w:cstheme="majorBidi"/>
                <w:lang w:bidi="ar-IQ"/>
              </w:rPr>
              <w:t xml:space="preserve"> .</w:t>
            </w:r>
            <w:r w:rsidRPr="00076824">
              <w:rPr>
                <w:rFonts w:asciiTheme="majorBidi" w:hAnsiTheme="majorBidi" w:cstheme="majorBidi"/>
                <w:rtl/>
                <w:lang w:bidi="ar-IQ"/>
              </w:rPr>
              <w:t xml:space="preserve"> مصطلح ال </w:t>
            </w:r>
            <w:r w:rsidR="00076824" w:rsidRPr="00076824">
              <w:rPr>
                <w:rFonts w:asciiTheme="majorBidi" w:hAnsiTheme="majorBidi" w:cstheme="majorBidi"/>
                <w:lang w:bidi="ar-IQ"/>
              </w:rPr>
              <w:t>Angiogenesis</w:t>
            </w:r>
            <w:r w:rsidRPr="00076824">
              <w:rPr>
                <w:rFonts w:asciiTheme="majorBidi" w:hAnsiTheme="majorBidi" w:cstheme="majorBidi"/>
                <w:lang w:bidi="ar-IQ"/>
              </w:rPr>
              <w:t xml:space="preserve">   </w:t>
            </w:r>
            <w:r w:rsidRPr="00076824">
              <w:rPr>
                <w:rFonts w:asciiTheme="majorBidi" w:hAnsiTheme="majorBidi" w:cstheme="majorBidi"/>
                <w:rtl/>
                <w:lang w:bidi="ar-IQ"/>
              </w:rPr>
              <w:t xml:space="preserve"> لكن هذة العملية بالذات قد يصاحبها اعراض جانبية مثل استمرار النمو دون توقف يؤدي الى تكون اورام خبيثة سرطانية او تكون اوعية دموية غير طبيعية وما الى ذلك. </w:t>
            </w:r>
          </w:p>
          <w:p w:rsidR="00076824" w:rsidRDefault="00076824" w:rsidP="00831BB3">
            <w:pPr>
              <w:spacing w:line="360" w:lineRule="auto"/>
              <w:ind w:firstLine="720"/>
              <w:jc w:val="both"/>
              <w:rPr>
                <w:rFonts w:asciiTheme="majorBidi" w:hAnsiTheme="majorBidi" w:cstheme="majorBidi"/>
                <w:rtl/>
                <w:lang w:bidi="ar-IQ"/>
              </w:rPr>
            </w:pPr>
          </w:p>
          <w:p w:rsidR="00076824" w:rsidRDefault="00076824" w:rsidP="00831BB3">
            <w:pPr>
              <w:spacing w:line="360" w:lineRule="auto"/>
              <w:ind w:firstLine="720"/>
              <w:jc w:val="both"/>
              <w:rPr>
                <w:rFonts w:asciiTheme="majorBidi" w:hAnsiTheme="majorBidi" w:cstheme="majorBidi"/>
                <w:rtl/>
                <w:lang w:bidi="ar-IQ"/>
              </w:rPr>
            </w:pPr>
          </w:p>
          <w:p w:rsidR="00076824" w:rsidRDefault="00076824" w:rsidP="00831BB3">
            <w:pPr>
              <w:spacing w:line="360" w:lineRule="auto"/>
              <w:ind w:firstLine="720"/>
              <w:jc w:val="both"/>
              <w:rPr>
                <w:rFonts w:asciiTheme="majorBidi" w:hAnsiTheme="majorBidi" w:cstheme="majorBidi"/>
                <w:rtl/>
                <w:lang w:bidi="ar-IQ"/>
              </w:rPr>
            </w:pPr>
          </w:p>
          <w:p w:rsidR="00076824" w:rsidRDefault="00076824" w:rsidP="00831BB3">
            <w:pPr>
              <w:spacing w:line="360" w:lineRule="auto"/>
              <w:ind w:firstLine="720"/>
              <w:jc w:val="both"/>
              <w:rPr>
                <w:rFonts w:asciiTheme="majorBidi" w:hAnsiTheme="majorBidi" w:cstheme="majorBidi"/>
                <w:rtl/>
                <w:lang w:bidi="ar-IQ"/>
              </w:rPr>
            </w:pPr>
          </w:p>
          <w:p w:rsidR="00076824" w:rsidRDefault="00076824" w:rsidP="00831BB3">
            <w:pPr>
              <w:spacing w:line="360" w:lineRule="auto"/>
              <w:ind w:firstLine="720"/>
              <w:jc w:val="both"/>
              <w:rPr>
                <w:rFonts w:asciiTheme="majorBidi" w:hAnsiTheme="majorBidi" w:cstheme="majorBidi"/>
                <w:rtl/>
                <w:lang w:bidi="ar-IQ"/>
              </w:rPr>
            </w:pPr>
          </w:p>
          <w:p w:rsidR="00076824" w:rsidRDefault="00076824" w:rsidP="00076824">
            <w:pPr>
              <w:spacing w:line="360" w:lineRule="auto"/>
              <w:jc w:val="both"/>
              <w:rPr>
                <w:rFonts w:asciiTheme="majorBidi" w:hAnsiTheme="majorBidi" w:cstheme="majorBidi"/>
                <w:rtl/>
                <w:lang w:bidi="ar-IQ"/>
              </w:rPr>
            </w:pPr>
          </w:p>
          <w:p w:rsidR="00870F35" w:rsidRPr="00831BB3" w:rsidRDefault="00FF6D2C" w:rsidP="00870F35">
            <w:pPr>
              <w:spacing w:line="360" w:lineRule="auto"/>
              <w:jc w:val="both"/>
              <w:rPr>
                <w:rFonts w:asciiTheme="majorBidi" w:hAnsiTheme="majorBidi" w:cstheme="majorBidi"/>
                <w:rtl/>
                <w:lang w:bidi="ar-IQ"/>
              </w:rPr>
            </w:pPr>
            <w:r w:rsidRPr="00FF6D2C">
              <w:rPr>
                <w:rFonts w:asciiTheme="majorBidi" w:hAnsiTheme="majorBidi" w:cstheme="majorBidi"/>
                <w:rtl/>
                <w:lang w:bidi="ar-IQ"/>
              </w:rPr>
              <w:t xml:space="preserve"> </w:t>
            </w:r>
            <w:bookmarkStart w:id="0" w:name="_GoBack"/>
            <w:bookmarkEnd w:id="0"/>
          </w:p>
        </w:tc>
      </w:tr>
      <w:tr w:rsidR="00586724" w:rsidTr="00C02673">
        <w:tc>
          <w:tcPr>
            <w:tcW w:w="9498" w:type="dxa"/>
            <w:gridSpan w:val="5"/>
            <w:tcBorders>
              <w:bottom w:val="thickThinSmallGap" w:sz="24" w:space="0" w:color="auto"/>
            </w:tcBorders>
            <w:shd w:val="clear" w:color="auto" w:fill="D9D9D9" w:themeFill="background1" w:themeFillShade="D9"/>
          </w:tcPr>
          <w:p w:rsidR="00586724" w:rsidRPr="001B3E31" w:rsidRDefault="00586724" w:rsidP="00C02673">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86724" w:rsidTr="00C02673">
        <w:tc>
          <w:tcPr>
            <w:tcW w:w="1701" w:type="dxa"/>
            <w:tcBorders>
              <w:top w:val="thickThinSmallGap" w:sz="24" w:space="0" w:color="auto"/>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lastRenderedPageBreak/>
              <w:t>اسم الكلية</w:t>
            </w:r>
          </w:p>
        </w:tc>
        <w:tc>
          <w:tcPr>
            <w:tcW w:w="7797" w:type="dxa"/>
            <w:gridSpan w:val="4"/>
            <w:tcBorders>
              <w:top w:val="thickThinSmallGap" w:sz="24" w:space="0" w:color="auto"/>
              <w:left w:val="thickThinSmallGap" w:sz="24" w:space="0" w:color="auto"/>
            </w:tcBorders>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معهد الهندسة الوراثية والتقنيات الاحيائية</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586724" w:rsidRPr="00076824" w:rsidRDefault="00831BB3"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بكالوريوس طب وجراحة عامة– الجامعة المستنصرية</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586724" w:rsidRPr="00076824" w:rsidRDefault="00831BB3" w:rsidP="00831BB3">
            <w:pPr>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عبد الحسين مويت الفيصل</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586724" w:rsidRPr="00076824" w:rsidRDefault="00831BB3" w:rsidP="00831BB3">
            <w:pPr>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أحمد كمال قاسم</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586724" w:rsidRPr="00076824" w:rsidRDefault="00586724" w:rsidP="00C02673">
            <w:pPr>
              <w:pStyle w:val="NoSpacing"/>
              <w:jc w:val="both"/>
              <w:rPr>
                <w:rFonts w:asciiTheme="majorBidi" w:hAnsiTheme="majorBidi" w:cstheme="majorBidi"/>
                <w:b/>
                <w:bCs/>
                <w:sz w:val="24"/>
                <w:szCs w:val="24"/>
                <w:rtl/>
                <w:lang w:bidi="ar-IQ"/>
              </w:rPr>
            </w:pP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5" type="#_x0000_t202" style="position:absolute;left:0;text-align:left;margin-left:67.75pt;margin-top:.65pt;width:19.5pt;height:17.6pt;z-index:251716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586724" w:rsidRDefault="00586724" w:rsidP="00586724"/>
                    </w:txbxContent>
                  </v:textbox>
                </v:shape>
              </w:pict>
            </w:r>
            <w:r w:rsidR="00586724" w:rsidRPr="00076824">
              <w:rPr>
                <w:rFonts w:asciiTheme="majorBidi" w:hAnsiTheme="majorBidi" w:cstheme="majorBidi"/>
                <w:b/>
                <w:bCs/>
                <w:sz w:val="24"/>
                <w:szCs w:val="24"/>
                <w:rtl/>
                <w:lang w:bidi="ar-IQ"/>
              </w:rPr>
              <w:t xml:space="preserve">        مدرس مساعد</w:t>
            </w:r>
          </w:p>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 xml:space="preserve"> </w:t>
            </w:r>
            <w:r w:rsidRPr="00076824">
              <w:rPr>
                <w:rFonts w:asciiTheme="majorBidi" w:hAnsiTheme="majorBidi" w:cstheme="majorBidi"/>
                <w:b/>
                <w:bCs/>
                <w:sz w:val="24"/>
                <w:szCs w:val="24"/>
                <w:lang w:bidi="ar-IQ"/>
              </w:rPr>
              <w:t xml:space="preserve"> </w:t>
            </w:r>
          </w:p>
        </w:tc>
        <w:tc>
          <w:tcPr>
            <w:tcW w:w="1559" w:type="dxa"/>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6" type="#_x0000_t202" style="position:absolute;left:0;text-align:left;margin-left:46.3pt;margin-top:.65pt;width:18pt;height:17.6pt;z-index:25171763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586724" w:rsidRDefault="00586724" w:rsidP="00586724">
                        <w:pPr>
                          <w:rPr>
                            <w:lang w:bidi="ar-IQ"/>
                          </w:rPr>
                        </w:pPr>
                        <w:r>
                          <w:rPr>
                            <w:rFonts w:hint="cs"/>
                            <w:rtl/>
                            <w:lang w:bidi="ar-IQ"/>
                          </w:rPr>
                          <w:t xml:space="preserve"> </w:t>
                        </w:r>
                      </w:p>
                    </w:txbxContent>
                  </v:textbox>
                </v:shape>
              </w:pict>
            </w:r>
            <w:r w:rsidR="00586724" w:rsidRPr="00076824">
              <w:rPr>
                <w:rFonts w:asciiTheme="majorBidi" w:hAnsiTheme="majorBidi" w:cstheme="majorBidi"/>
                <w:b/>
                <w:bCs/>
                <w:sz w:val="24"/>
                <w:szCs w:val="24"/>
                <w:rtl/>
                <w:lang w:bidi="ar-IQ"/>
              </w:rPr>
              <w:t xml:space="preserve">        مدرس</w:t>
            </w:r>
          </w:p>
        </w:tc>
        <w:tc>
          <w:tcPr>
            <w:tcW w:w="2320" w:type="dxa"/>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7" type="#_x0000_t202" style="position:absolute;left:0;text-align:left;margin-left:86.05pt;margin-top:.65pt;width:17.25pt;height:17.6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076824" w:rsidRPr="00076824" w:rsidRDefault="00076824" w:rsidP="00076824">
                        <w:r w:rsidRPr="00076824">
                          <w:rPr>
                            <w:rFonts w:cs="Times New Roman" w:hint="cs"/>
                            <w:rtl/>
                          </w:rPr>
                          <w:t>√</w:t>
                        </w:r>
                      </w:p>
                      <w:p w:rsidR="00586724" w:rsidRDefault="00586724" w:rsidP="00586724"/>
                    </w:txbxContent>
                  </v:textbox>
                </v:shape>
              </w:pict>
            </w:r>
            <w:r w:rsidR="00586724" w:rsidRPr="00076824">
              <w:rPr>
                <w:rFonts w:asciiTheme="majorBidi" w:hAnsiTheme="majorBidi" w:cstheme="majorBidi"/>
                <w:b/>
                <w:bCs/>
                <w:sz w:val="24"/>
                <w:szCs w:val="24"/>
                <w:rtl/>
                <w:lang w:bidi="ar-IQ"/>
              </w:rPr>
              <w:t xml:space="preserve">       استاذ مساعد</w:t>
            </w:r>
          </w:p>
        </w:tc>
        <w:tc>
          <w:tcPr>
            <w:tcW w:w="1933" w:type="dxa"/>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8" type="#_x0000_t202" style="position:absolute;left:0;text-align:left;margin-left:64.2pt;margin-top:.65pt;width:18.75pt;height:17.6pt;z-index:25171968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586724" w:rsidRDefault="00586724" w:rsidP="00586724"/>
                    </w:txbxContent>
                  </v:textbox>
                </v:shape>
              </w:pict>
            </w:r>
            <w:r w:rsidR="00586724" w:rsidRPr="00076824">
              <w:rPr>
                <w:rFonts w:asciiTheme="majorBidi" w:hAnsiTheme="majorBidi" w:cstheme="majorBidi"/>
                <w:b/>
                <w:bCs/>
                <w:sz w:val="24"/>
                <w:szCs w:val="24"/>
                <w:rtl/>
                <w:lang w:bidi="ar-IQ"/>
              </w:rPr>
              <w:t xml:space="preserve">        استاذ</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5867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0" type="#_x0000_t202" style="position:absolute;left:0;text-align:left;margin-left:145.7pt;margin-top:1.35pt;width:19.5pt;height:16.9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586724" w:rsidRDefault="00586724" w:rsidP="00586724">
                        <w:r>
                          <w:rPr>
                            <w:rFonts w:cs="Times New Roman"/>
                            <w:rtl/>
                          </w:rPr>
                          <w:t>√</w:t>
                        </w:r>
                      </w:p>
                    </w:txbxContent>
                  </v:textbox>
                </v:shape>
              </w:pict>
            </w:r>
            <w:r w:rsidR="00586724" w:rsidRPr="00076824">
              <w:rPr>
                <w:rFonts w:asciiTheme="majorBidi" w:hAnsiTheme="majorBidi" w:cstheme="majorBidi"/>
                <w:b/>
                <w:bCs/>
                <w:sz w:val="24"/>
                <w:szCs w:val="24"/>
                <w:rtl/>
                <w:lang w:bidi="ar-IQ"/>
              </w:rPr>
              <w:t xml:space="preserve">        دبلوم</w:t>
            </w:r>
          </w:p>
          <w:p w:rsidR="00076824" w:rsidRPr="00076824" w:rsidRDefault="00076824" w:rsidP="00C02673">
            <w:pPr>
              <w:pStyle w:val="NoSpacing"/>
              <w:jc w:val="both"/>
              <w:rPr>
                <w:rFonts w:asciiTheme="majorBidi" w:hAnsiTheme="majorBidi" w:cstheme="majorBidi"/>
                <w:b/>
                <w:bCs/>
                <w:sz w:val="24"/>
                <w:szCs w:val="24"/>
                <w:rtl/>
                <w:lang w:bidi="ar-IQ"/>
              </w:rPr>
            </w:pPr>
          </w:p>
        </w:tc>
        <w:tc>
          <w:tcPr>
            <w:tcW w:w="4253" w:type="dxa"/>
            <w:gridSpan w:val="2"/>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99" type="#_x0000_t202" style="position:absolute;left:0;text-align:left;margin-left:182.7pt;margin-top:1.35pt;width:17.25pt;height:16.9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586724" w:rsidRDefault="00586724" w:rsidP="00586724"/>
                    </w:txbxContent>
                  </v:textbox>
                </v:shape>
              </w:pict>
            </w:r>
            <w:r w:rsidR="00586724" w:rsidRPr="00076824">
              <w:rPr>
                <w:rFonts w:asciiTheme="majorBidi" w:hAnsiTheme="majorBidi" w:cstheme="majorBidi"/>
                <w:b/>
                <w:bCs/>
                <w:sz w:val="24"/>
                <w:szCs w:val="24"/>
                <w:rtl/>
                <w:lang w:bidi="ar-IQ"/>
              </w:rPr>
              <w:t xml:space="preserve">        دكتوراه</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586724" w:rsidRPr="00076824" w:rsidRDefault="00831BB3" w:rsidP="002F038C">
            <w:pPr>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نسبة حدوث الاعتلالات الكروموسومية ونقص مستوى هورمون النمو في الطفلات العراقيات المصابات بقصر القامة</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2010</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586724" w:rsidRPr="00076824" w:rsidRDefault="002F038C"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انكليزي</w:t>
            </w:r>
          </w:p>
        </w:tc>
      </w:tr>
      <w:tr w:rsidR="00586724" w:rsidTr="00C02673">
        <w:trPr>
          <w:trHeight w:val="9103"/>
        </w:trPr>
        <w:tc>
          <w:tcPr>
            <w:tcW w:w="1701" w:type="dxa"/>
            <w:tcBorders>
              <w:right w:val="thickThinSmallGap" w:sz="24" w:space="0" w:color="auto"/>
            </w:tcBorders>
            <w:shd w:val="clear" w:color="auto" w:fill="D9D9D9" w:themeFill="background1" w:themeFillShade="D9"/>
          </w:tcPr>
          <w:p w:rsidR="00586724" w:rsidRPr="002D6B47" w:rsidRDefault="00586724" w:rsidP="00C02673">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831BB3" w:rsidRPr="00076824" w:rsidRDefault="00831BB3" w:rsidP="00831BB3">
            <w:pPr>
              <w:spacing w:line="360" w:lineRule="auto"/>
              <w:ind w:firstLine="720"/>
              <w:jc w:val="both"/>
              <w:rPr>
                <w:rFonts w:asciiTheme="majorBidi" w:hAnsiTheme="majorBidi" w:cstheme="majorBidi"/>
                <w:rtl/>
                <w:lang w:bidi="ar-IQ"/>
              </w:rPr>
            </w:pPr>
            <w:r w:rsidRPr="00076824">
              <w:rPr>
                <w:rFonts w:asciiTheme="majorBidi" w:hAnsiTheme="majorBidi" w:cstheme="majorBidi" w:hint="cs"/>
                <w:rtl/>
                <w:lang w:bidi="ar-IQ"/>
              </w:rPr>
              <w:t>هناك أسباب طبية عديدة لقصر القامة وسوء النمو، بضمنها نقص مستوى هورمون النمو، قصور أداء الغدة الدرقية، متلازمة ترنر، أمراض الأمعاء الالتهابية، اعتلالات الكلية، متلازمات وراثية، سوء التغذية ، الخ. يعد معظم الأطفال القصار طبيعيين، قد يكونون مصابين بقصر القامة الوراثي، أو تأخر النمو الخلقي. يكون الأطفال قصار القامة عادة أقل من 3% على مخطط النمو المخصص لطول القامة.</w:t>
            </w:r>
          </w:p>
          <w:p w:rsidR="00586724" w:rsidRPr="00076824" w:rsidRDefault="00831BB3" w:rsidP="00076824">
            <w:pPr>
              <w:spacing w:line="360" w:lineRule="auto"/>
              <w:ind w:firstLine="720"/>
              <w:jc w:val="both"/>
              <w:rPr>
                <w:rFonts w:asciiTheme="majorBidi" w:hAnsiTheme="majorBidi" w:cstheme="majorBidi"/>
                <w:rtl/>
                <w:lang w:bidi="ar-IQ"/>
              </w:rPr>
            </w:pPr>
            <w:r w:rsidRPr="00076824">
              <w:rPr>
                <w:rFonts w:asciiTheme="majorBidi" w:hAnsiTheme="majorBidi" w:cstheme="majorBidi" w:hint="cs"/>
                <w:rtl/>
                <w:lang w:bidi="ar-IQ"/>
              </w:rPr>
              <w:t>صممت هذه الدراسة المستقبلية لمعرفة أسباب قصر القامة في الطفلات العراقيات، مع اهتمام خاص جول نسبة شيوع الاعتلالات الكروموسومية ونقص مستوى هورمون النمو، ولمقارنة النتائج مع الدراسات المنشورة عالمياً.أدخلت 32 طفلة عراقية في هذه الدراسة لاظهار التنوع في أسباب قصر القامة من الحالات المحالة الى العيادة الاستشارية الوراثية ومختبر الوراثة / المختبرات التعليمية في بغداد، وهو مركز احالة متخصص من كافة انحاء العراق.كانت مدة الدراسة من الأول من حزيران، 2010 الى الأول من تشرين الأول، 2010. ترواحت أعمار المراجعات بين 4 أشهر الى 15 سنة وبمعدل 7,58 سنة.كان قرار اجراء فحص الكروموسومات ومستوى هورمون النمو قد اتخذ بعد استبعاد الأسباب الأخرى لقصر القامة باجراء فحص سريري شامل وفحوصات أخرى لهذا الغرض. كل المراجعات خضعن لفحص تقييم العمر العظمي.تميزت الاعتلالات الكروموسومية(13حالة) والمتلازمات الوراثية (عيوب الجين الواحد) (12حالة) بأنها أكثر الأسباب شيوعاً في هذه الدراسة، بينما كانت نسبة نقص مستوى هورمون النمو (7حالات).</w:t>
            </w:r>
          </w:p>
          <w:p w:rsidR="00586724" w:rsidRDefault="00586724" w:rsidP="00C02673">
            <w:pPr>
              <w:spacing w:line="233" w:lineRule="auto"/>
              <w:jc w:val="both"/>
              <w:rPr>
                <w:rFonts w:ascii="Simplified Arabic" w:hAnsi="Simplified Arabic"/>
                <w:b/>
                <w:bCs/>
                <w:sz w:val="24"/>
                <w:szCs w:val="24"/>
                <w:rtl/>
                <w:lang w:bidi="ar-IQ"/>
              </w:rPr>
            </w:pPr>
          </w:p>
          <w:p w:rsidR="00831BB3" w:rsidRDefault="00831BB3" w:rsidP="00C02673">
            <w:pPr>
              <w:spacing w:line="233" w:lineRule="auto"/>
              <w:jc w:val="both"/>
              <w:rPr>
                <w:rFonts w:ascii="Simplified Arabic" w:hAnsi="Simplified Arabic"/>
                <w:b/>
                <w:bCs/>
                <w:sz w:val="24"/>
                <w:szCs w:val="24"/>
                <w:rtl/>
                <w:lang w:bidi="ar-IQ"/>
              </w:rPr>
            </w:pPr>
          </w:p>
          <w:p w:rsidR="00831BB3" w:rsidRDefault="00831BB3" w:rsidP="00C02673">
            <w:pPr>
              <w:spacing w:line="233" w:lineRule="auto"/>
              <w:jc w:val="both"/>
              <w:rPr>
                <w:rFonts w:ascii="Simplified Arabic" w:hAnsi="Simplified Arabic"/>
                <w:b/>
                <w:bCs/>
                <w:sz w:val="24"/>
                <w:szCs w:val="24"/>
                <w:rtl/>
                <w:lang w:bidi="ar-IQ"/>
              </w:rPr>
            </w:pPr>
          </w:p>
          <w:p w:rsidR="002F038C" w:rsidRDefault="002F038C" w:rsidP="00C02673">
            <w:pPr>
              <w:spacing w:line="233" w:lineRule="auto"/>
              <w:jc w:val="both"/>
              <w:rPr>
                <w:rFonts w:ascii="Simplified Arabic" w:hAnsi="Simplified Arabic"/>
                <w:b/>
                <w:bCs/>
                <w:sz w:val="24"/>
                <w:szCs w:val="24"/>
                <w:rtl/>
                <w:lang w:bidi="ar-IQ"/>
              </w:rPr>
            </w:pPr>
          </w:p>
          <w:p w:rsidR="00076824" w:rsidRDefault="00076824" w:rsidP="00C02673">
            <w:pPr>
              <w:spacing w:line="233" w:lineRule="auto"/>
              <w:jc w:val="both"/>
              <w:rPr>
                <w:rFonts w:ascii="Simplified Arabic" w:hAnsi="Simplified Arabic"/>
                <w:b/>
                <w:bCs/>
                <w:sz w:val="24"/>
                <w:szCs w:val="24"/>
                <w:rtl/>
                <w:lang w:bidi="ar-IQ"/>
              </w:rPr>
            </w:pPr>
          </w:p>
          <w:p w:rsidR="00076824" w:rsidRDefault="00076824" w:rsidP="00C02673">
            <w:pPr>
              <w:spacing w:line="233" w:lineRule="auto"/>
              <w:jc w:val="both"/>
              <w:rPr>
                <w:rFonts w:ascii="Simplified Arabic" w:hAnsi="Simplified Arabic"/>
                <w:b/>
                <w:bCs/>
                <w:sz w:val="24"/>
                <w:szCs w:val="24"/>
                <w:rtl/>
                <w:lang w:bidi="ar-IQ"/>
              </w:rPr>
            </w:pPr>
          </w:p>
          <w:p w:rsidR="00076824" w:rsidRDefault="00076824" w:rsidP="00C02673">
            <w:pPr>
              <w:spacing w:line="233" w:lineRule="auto"/>
              <w:jc w:val="both"/>
              <w:rPr>
                <w:rFonts w:ascii="Simplified Arabic" w:hAnsi="Simplified Arabic"/>
                <w:b/>
                <w:bCs/>
                <w:sz w:val="24"/>
                <w:szCs w:val="24"/>
                <w:rtl/>
                <w:lang w:bidi="ar-IQ"/>
              </w:rPr>
            </w:pPr>
          </w:p>
          <w:p w:rsidR="00076824" w:rsidRPr="00AC1D82" w:rsidRDefault="00076824" w:rsidP="00C02673">
            <w:pPr>
              <w:spacing w:line="233" w:lineRule="auto"/>
              <w:jc w:val="both"/>
              <w:rPr>
                <w:rFonts w:ascii="Simplified Arabic" w:hAnsi="Simplified Arabic"/>
                <w:b/>
                <w:bCs/>
                <w:sz w:val="24"/>
                <w:szCs w:val="24"/>
                <w:rtl/>
                <w:lang w:bidi="ar-IQ"/>
              </w:rPr>
            </w:pPr>
          </w:p>
        </w:tc>
      </w:tr>
      <w:tr w:rsidR="00586724" w:rsidTr="00C02673">
        <w:tc>
          <w:tcPr>
            <w:tcW w:w="9498" w:type="dxa"/>
            <w:gridSpan w:val="5"/>
            <w:tcBorders>
              <w:bottom w:val="thickThinSmallGap" w:sz="24" w:space="0" w:color="auto"/>
            </w:tcBorders>
            <w:shd w:val="clear" w:color="auto" w:fill="D9D9D9" w:themeFill="background1" w:themeFillShade="D9"/>
          </w:tcPr>
          <w:p w:rsidR="00586724" w:rsidRPr="001B3E31" w:rsidRDefault="00586724" w:rsidP="00C02673">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86724" w:rsidTr="00C02673">
        <w:tc>
          <w:tcPr>
            <w:tcW w:w="1701" w:type="dxa"/>
            <w:tcBorders>
              <w:top w:val="thickThinSmallGap" w:sz="24" w:space="0" w:color="auto"/>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معهد الهندسة الوراثية والتقنيات الاحيائية</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586724" w:rsidRPr="00076824" w:rsidRDefault="00642E81" w:rsidP="00642E81">
            <w:pPr>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 xml:space="preserve">بكالوريوس علوم تقنية أحيائية  -  جامعة بغداد </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586724" w:rsidRPr="00076824" w:rsidRDefault="00642E81" w:rsidP="00642E81">
            <w:pPr>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علي عبد الامير الصالحي</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586724" w:rsidRPr="00076824" w:rsidRDefault="009146E3" w:rsidP="00642E81">
            <w:pPr>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انمار عبدالله شاغي العبودي</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586724" w:rsidRPr="00076824" w:rsidRDefault="00586724" w:rsidP="00C02673">
            <w:pPr>
              <w:pStyle w:val="NoSpacing"/>
              <w:jc w:val="both"/>
              <w:rPr>
                <w:rFonts w:asciiTheme="majorBidi" w:hAnsiTheme="majorBidi" w:cstheme="majorBidi"/>
                <w:b/>
                <w:bCs/>
                <w:sz w:val="24"/>
                <w:szCs w:val="24"/>
                <w:rtl/>
                <w:lang w:bidi="ar-IQ"/>
              </w:rPr>
            </w:pP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0768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1" type="#_x0000_t202" style="position:absolute;left:0;text-align:left;margin-left:69.25pt;margin-top:1.05pt;width:19.5pt;height:17.6pt;z-index:251723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586724" w:rsidRDefault="00586724" w:rsidP="00586724"/>
                    </w:txbxContent>
                  </v:textbox>
                </v:shape>
              </w:pict>
            </w:r>
            <w:r w:rsidR="00586724" w:rsidRPr="00076824">
              <w:rPr>
                <w:rFonts w:asciiTheme="majorBidi" w:hAnsiTheme="majorBidi" w:cstheme="majorBidi"/>
                <w:b/>
                <w:bCs/>
                <w:sz w:val="24"/>
                <w:szCs w:val="24"/>
                <w:rtl/>
                <w:lang w:bidi="ar-IQ"/>
              </w:rPr>
              <w:t xml:space="preserve">        مدرس مساعد</w:t>
            </w:r>
          </w:p>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 xml:space="preserve"> </w:t>
            </w:r>
            <w:r w:rsidRPr="00076824">
              <w:rPr>
                <w:rFonts w:asciiTheme="majorBidi" w:hAnsiTheme="majorBidi" w:cstheme="majorBidi"/>
                <w:b/>
                <w:bCs/>
                <w:sz w:val="24"/>
                <w:szCs w:val="24"/>
                <w:lang w:bidi="ar-IQ"/>
              </w:rPr>
              <w:t xml:space="preserve"> </w:t>
            </w:r>
          </w:p>
        </w:tc>
        <w:tc>
          <w:tcPr>
            <w:tcW w:w="1559" w:type="dxa"/>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2" type="#_x0000_t202" style="position:absolute;left:0;text-align:left;margin-left:46.3pt;margin-top:.65pt;width:18pt;height:17.6pt;z-index:25172480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076824" w:rsidRPr="00076824" w:rsidRDefault="00076824" w:rsidP="00076824">
                        <w:pPr>
                          <w:rPr>
                            <w:lang w:bidi="ar-IQ"/>
                          </w:rPr>
                        </w:pPr>
                        <w:r w:rsidRPr="00076824">
                          <w:rPr>
                            <w:rFonts w:cs="Times New Roman" w:hint="cs"/>
                            <w:rtl/>
                          </w:rPr>
                          <w:t>√</w:t>
                        </w:r>
                      </w:p>
                      <w:p w:rsidR="00586724" w:rsidRDefault="00586724" w:rsidP="00586724">
                        <w:pPr>
                          <w:rPr>
                            <w:lang w:bidi="ar-IQ"/>
                          </w:rPr>
                        </w:pPr>
                        <w:r>
                          <w:rPr>
                            <w:rFonts w:hint="cs"/>
                            <w:rtl/>
                            <w:lang w:bidi="ar-IQ"/>
                          </w:rPr>
                          <w:t xml:space="preserve"> </w:t>
                        </w:r>
                      </w:p>
                    </w:txbxContent>
                  </v:textbox>
                </v:shape>
              </w:pict>
            </w:r>
            <w:r w:rsidR="00586724" w:rsidRPr="00076824">
              <w:rPr>
                <w:rFonts w:asciiTheme="majorBidi" w:hAnsiTheme="majorBidi" w:cstheme="majorBidi"/>
                <w:b/>
                <w:bCs/>
                <w:sz w:val="24"/>
                <w:szCs w:val="24"/>
                <w:rtl/>
                <w:lang w:bidi="ar-IQ"/>
              </w:rPr>
              <w:t xml:space="preserve">        مدرس</w:t>
            </w:r>
          </w:p>
        </w:tc>
        <w:tc>
          <w:tcPr>
            <w:tcW w:w="2320" w:type="dxa"/>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3" type="#_x0000_t202" style="position:absolute;left:0;text-align:left;margin-left:86.05pt;margin-top:.65pt;width:17.25pt;height:17.6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586724" w:rsidRDefault="00586724" w:rsidP="00586724"/>
                    </w:txbxContent>
                  </v:textbox>
                </v:shape>
              </w:pict>
            </w:r>
            <w:r w:rsidR="00586724" w:rsidRPr="00076824">
              <w:rPr>
                <w:rFonts w:asciiTheme="majorBidi" w:hAnsiTheme="majorBidi" w:cstheme="majorBidi"/>
                <w:b/>
                <w:bCs/>
                <w:sz w:val="24"/>
                <w:szCs w:val="24"/>
                <w:rtl/>
                <w:lang w:bidi="ar-IQ"/>
              </w:rPr>
              <w:t xml:space="preserve">       استاذ مساعد</w:t>
            </w:r>
          </w:p>
        </w:tc>
        <w:tc>
          <w:tcPr>
            <w:tcW w:w="1933" w:type="dxa"/>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4" type="#_x0000_t202" style="position:absolute;left:0;text-align:left;margin-left:64.2pt;margin-top:.65pt;width:18.75pt;height:17.6pt;z-index:25172684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586724" w:rsidRDefault="00586724" w:rsidP="00586724"/>
                    </w:txbxContent>
                  </v:textbox>
                </v:shape>
              </w:pict>
            </w:r>
            <w:r w:rsidR="00586724" w:rsidRPr="00076824">
              <w:rPr>
                <w:rFonts w:asciiTheme="majorBidi" w:hAnsiTheme="majorBidi" w:cstheme="majorBidi"/>
                <w:b/>
                <w:bCs/>
                <w:sz w:val="24"/>
                <w:szCs w:val="24"/>
                <w:rtl/>
                <w:lang w:bidi="ar-IQ"/>
              </w:rPr>
              <w:t xml:space="preserve">        استاذ</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6" type="#_x0000_t202" style="position:absolute;left:0;text-align:left;margin-left:147.2pt;margin-top:1.35pt;width:19.5pt;height:16.9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586724" w:rsidRDefault="00586724" w:rsidP="00586724">
                        <w:r>
                          <w:rPr>
                            <w:rFonts w:cs="Times New Roman"/>
                            <w:rtl/>
                          </w:rPr>
                          <w:t>√</w:t>
                        </w:r>
                      </w:p>
                    </w:txbxContent>
                  </v:textbox>
                </v:shape>
              </w:pict>
            </w:r>
            <w:r w:rsidR="00586724" w:rsidRPr="00076824">
              <w:rPr>
                <w:rFonts w:asciiTheme="majorBidi" w:hAnsiTheme="majorBidi" w:cstheme="majorBidi"/>
                <w:b/>
                <w:bCs/>
                <w:sz w:val="24"/>
                <w:szCs w:val="24"/>
                <w:rtl/>
                <w:lang w:bidi="ar-IQ"/>
              </w:rPr>
              <w:t xml:space="preserve">        دبلوم</w:t>
            </w:r>
          </w:p>
          <w:p w:rsidR="00076824" w:rsidRPr="00076824" w:rsidRDefault="00076824" w:rsidP="00C02673">
            <w:pPr>
              <w:pStyle w:val="NoSpacing"/>
              <w:jc w:val="both"/>
              <w:rPr>
                <w:rFonts w:asciiTheme="majorBidi" w:hAnsiTheme="majorBidi" w:cstheme="majorBidi"/>
                <w:b/>
                <w:bCs/>
                <w:sz w:val="24"/>
                <w:szCs w:val="24"/>
                <w:rtl/>
                <w:lang w:bidi="ar-IQ"/>
              </w:rPr>
            </w:pPr>
          </w:p>
        </w:tc>
        <w:tc>
          <w:tcPr>
            <w:tcW w:w="4253" w:type="dxa"/>
            <w:gridSpan w:val="2"/>
          </w:tcPr>
          <w:p w:rsidR="00586724" w:rsidRPr="00076824" w:rsidRDefault="00870F35" w:rsidP="00C02673">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605" type="#_x0000_t202" style="position:absolute;left:0;text-align:left;margin-left:182.7pt;margin-top:1.35pt;width:17.25pt;height:16.9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586724" w:rsidRDefault="00586724" w:rsidP="00586724"/>
                    </w:txbxContent>
                  </v:textbox>
                </v:shape>
              </w:pict>
            </w:r>
            <w:r w:rsidR="00586724" w:rsidRPr="00076824">
              <w:rPr>
                <w:rFonts w:asciiTheme="majorBidi" w:hAnsiTheme="majorBidi" w:cstheme="majorBidi"/>
                <w:b/>
                <w:bCs/>
                <w:sz w:val="24"/>
                <w:szCs w:val="24"/>
                <w:rtl/>
                <w:lang w:bidi="ar-IQ"/>
              </w:rPr>
              <w:t xml:space="preserve">        دكتوراه</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586724" w:rsidRPr="00076824" w:rsidRDefault="009146E3" w:rsidP="00076824">
            <w:pPr>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 xml:space="preserve">التحوير الوراثي في النبات                </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2010</w:t>
            </w:r>
          </w:p>
        </w:tc>
      </w:tr>
      <w:tr w:rsidR="00586724" w:rsidTr="00C02673">
        <w:tc>
          <w:tcPr>
            <w:tcW w:w="1701" w:type="dxa"/>
            <w:tcBorders>
              <w:right w:val="thickThinSmallGap" w:sz="24" w:space="0" w:color="auto"/>
            </w:tcBorders>
            <w:shd w:val="clear" w:color="auto" w:fill="D9D9D9" w:themeFill="background1" w:themeFillShade="D9"/>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586724" w:rsidRPr="00076824" w:rsidRDefault="00586724" w:rsidP="00C02673">
            <w:pPr>
              <w:pStyle w:val="NoSpacing"/>
              <w:jc w:val="both"/>
              <w:rPr>
                <w:rFonts w:asciiTheme="majorBidi" w:hAnsiTheme="majorBidi" w:cstheme="majorBidi"/>
                <w:b/>
                <w:bCs/>
                <w:sz w:val="24"/>
                <w:szCs w:val="24"/>
                <w:rtl/>
                <w:lang w:bidi="ar-IQ"/>
              </w:rPr>
            </w:pPr>
            <w:r w:rsidRPr="00076824">
              <w:rPr>
                <w:rFonts w:asciiTheme="majorBidi" w:hAnsiTheme="majorBidi" w:cstheme="majorBidi"/>
                <w:b/>
                <w:bCs/>
                <w:sz w:val="24"/>
                <w:szCs w:val="24"/>
                <w:rtl/>
                <w:lang w:bidi="ar-IQ"/>
              </w:rPr>
              <w:t>عربي</w:t>
            </w:r>
          </w:p>
        </w:tc>
      </w:tr>
      <w:tr w:rsidR="00586724" w:rsidTr="00C02673">
        <w:trPr>
          <w:trHeight w:val="9103"/>
        </w:trPr>
        <w:tc>
          <w:tcPr>
            <w:tcW w:w="1701" w:type="dxa"/>
            <w:tcBorders>
              <w:right w:val="thickThinSmallGap" w:sz="24" w:space="0" w:color="auto"/>
            </w:tcBorders>
            <w:shd w:val="clear" w:color="auto" w:fill="D9D9D9" w:themeFill="background1" w:themeFillShade="D9"/>
          </w:tcPr>
          <w:p w:rsidR="00586724" w:rsidRPr="002F038C" w:rsidRDefault="00586724" w:rsidP="00C02673">
            <w:pPr>
              <w:pStyle w:val="NoSpacing"/>
              <w:jc w:val="both"/>
              <w:rPr>
                <w:rFonts w:asciiTheme="majorBidi" w:hAnsiTheme="majorBidi" w:cstheme="majorBidi"/>
                <w:b/>
                <w:bCs/>
                <w:sz w:val="28"/>
                <w:szCs w:val="28"/>
                <w:rtl/>
                <w:lang w:bidi="ar-IQ"/>
              </w:rPr>
            </w:pPr>
            <w:r w:rsidRPr="002F038C">
              <w:rPr>
                <w:rFonts w:asciiTheme="majorBidi" w:hAnsiTheme="majorBidi" w:cstheme="majorBidi"/>
                <w:b/>
                <w:bCs/>
                <w:sz w:val="28"/>
                <w:szCs w:val="28"/>
                <w:rtl/>
                <w:lang w:bidi="ar-IQ"/>
              </w:rPr>
              <w:t>الخلاصة</w:t>
            </w:r>
          </w:p>
        </w:tc>
        <w:tc>
          <w:tcPr>
            <w:tcW w:w="7797" w:type="dxa"/>
            <w:gridSpan w:val="4"/>
            <w:tcBorders>
              <w:left w:val="thickThinSmallGap" w:sz="24" w:space="0" w:color="auto"/>
            </w:tcBorders>
          </w:tcPr>
          <w:p w:rsidR="00642E81" w:rsidRPr="00076824" w:rsidRDefault="00642E81" w:rsidP="00642E81">
            <w:pPr>
              <w:jc w:val="lowKashida"/>
              <w:rPr>
                <w:rFonts w:asciiTheme="majorBidi" w:hAnsiTheme="majorBidi" w:cstheme="majorBidi"/>
                <w:sz w:val="24"/>
                <w:szCs w:val="24"/>
                <w:rtl/>
              </w:rPr>
            </w:pPr>
            <w:r w:rsidRPr="00076824">
              <w:rPr>
                <w:rFonts w:asciiTheme="majorBidi" w:hAnsiTheme="majorBidi" w:cstheme="majorBidi"/>
                <w:sz w:val="24"/>
                <w:szCs w:val="24"/>
                <w:rtl/>
              </w:rPr>
              <w:t xml:space="preserve">تضمنت هذه الدراسة التحوير الوراثي في النبات والطرائق المستخدمة للحصول على النباتات المعدلة وراثيا ،وتم التطرق إلى الطرائق التقليدية للتعديل الوراثي مثل طرائق التهجين والانتخاب واستحداث الطفرات الوراثية وتباين النسخ الجسمية ودمج البروتوبلاست باستخدام مادة </w:t>
            </w:r>
            <w:r w:rsidRPr="00076824">
              <w:rPr>
                <w:rFonts w:asciiTheme="majorBidi" w:hAnsiTheme="majorBidi" w:cstheme="majorBidi"/>
                <w:sz w:val="24"/>
                <w:szCs w:val="24"/>
              </w:rPr>
              <w:t xml:space="preserve"> PEG (Polyethylene Glycol)</w:t>
            </w:r>
            <w:r w:rsidRPr="00076824">
              <w:rPr>
                <w:rFonts w:asciiTheme="majorBidi" w:hAnsiTheme="majorBidi" w:cstheme="majorBidi"/>
                <w:sz w:val="24"/>
                <w:szCs w:val="24"/>
                <w:rtl/>
              </w:rPr>
              <w:t xml:space="preserve">. فضلا عن عرض الطرائق الحديثة للتعديل الوراثي باستخدام الهندسة الوراثية مثل استخدام بكتريا التربة </w:t>
            </w:r>
            <w:r w:rsidRPr="00076824">
              <w:rPr>
                <w:rFonts w:asciiTheme="majorBidi" w:hAnsiTheme="majorBidi" w:cstheme="majorBidi"/>
                <w:i/>
                <w:iCs/>
                <w:sz w:val="24"/>
                <w:szCs w:val="24"/>
              </w:rPr>
              <w:t xml:space="preserve">Agrobacterium </w:t>
            </w:r>
            <w:proofErr w:type="spellStart"/>
            <w:r w:rsidRPr="00076824">
              <w:rPr>
                <w:rFonts w:asciiTheme="majorBidi" w:hAnsiTheme="majorBidi" w:cstheme="majorBidi"/>
                <w:i/>
                <w:iCs/>
                <w:sz w:val="24"/>
                <w:szCs w:val="24"/>
              </w:rPr>
              <w:t>tumefaciens</w:t>
            </w:r>
            <w:proofErr w:type="spellEnd"/>
            <w:r w:rsidRPr="00076824">
              <w:rPr>
                <w:rFonts w:asciiTheme="majorBidi" w:hAnsiTheme="majorBidi" w:cstheme="majorBidi"/>
                <w:sz w:val="24"/>
                <w:szCs w:val="24"/>
                <w:rtl/>
              </w:rPr>
              <w:t xml:space="preserve"> أو نقل ألجين المرغوب بصورة مباشرة إلى الخلايا النباتية باستخدام تقنية المدفع الجيني </w:t>
            </w:r>
            <w:r w:rsidRPr="00076824">
              <w:rPr>
                <w:rFonts w:asciiTheme="majorBidi" w:hAnsiTheme="majorBidi" w:cstheme="majorBidi"/>
                <w:i/>
                <w:iCs/>
                <w:sz w:val="24"/>
                <w:szCs w:val="24"/>
              </w:rPr>
              <w:t>Biolistic</w:t>
            </w:r>
            <w:r w:rsidRPr="00076824">
              <w:rPr>
                <w:rFonts w:asciiTheme="majorBidi" w:hAnsiTheme="majorBidi" w:cstheme="majorBidi"/>
                <w:sz w:val="24"/>
                <w:szCs w:val="24"/>
                <w:rtl/>
              </w:rPr>
              <w:t xml:space="preserve"> أو باستخدام طريقة الحقن الدقيق </w:t>
            </w:r>
            <w:r w:rsidRPr="00076824">
              <w:rPr>
                <w:rFonts w:asciiTheme="majorBidi" w:hAnsiTheme="majorBidi" w:cstheme="majorBidi"/>
                <w:sz w:val="24"/>
                <w:szCs w:val="24"/>
              </w:rPr>
              <w:t>Microinjection</w:t>
            </w:r>
            <w:r w:rsidRPr="00076824">
              <w:rPr>
                <w:rFonts w:asciiTheme="majorBidi" w:hAnsiTheme="majorBidi" w:cstheme="majorBidi"/>
                <w:sz w:val="24"/>
                <w:szCs w:val="24"/>
                <w:rtl/>
              </w:rPr>
              <w:t xml:space="preserve"> وكذلك الحث الكهربائي أو ما يسمى بـ </w:t>
            </w:r>
            <w:r w:rsidRPr="00076824">
              <w:rPr>
                <w:rFonts w:asciiTheme="majorBidi" w:hAnsiTheme="majorBidi" w:cstheme="majorBidi"/>
                <w:sz w:val="24"/>
                <w:szCs w:val="24"/>
              </w:rPr>
              <w:t>Electroporation</w:t>
            </w:r>
            <w:r w:rsidRPr="00076824">
              <w:rPr>
                <w:rFonts w:asciiTheme="majorBidi" w:hAnsiTheme="majorBidi" w:cstheme="majorBidi"/>
                <w:sz w:val="24"/>
                <w:szCs w:val="24"/>
                <w:rtl/>
              </w:rPr>
              <w:t xml:space="preserve"> . </w:t>
            </w:r>
          </w:p>
          <w:p w:rsidR="00AC6C1C" w:rsidRPr="00076824" w:rsidRDefault="00642E81" w:rsidP="00076824">
            <w:pPr>
              <w:jc w:val="lowKashida"/>
              <w:rPr>
                <w:rFonts w:asciiTheme="majorBidi" w:hAnsiTheme="majorBidi" w:cstheme="majorBidi"/>
                <w:sz w:val="24"/>
                <w:szCs w:val="24"/>
                <w:rtl/>
              </w:rPr>
            </w:pPr>
            <w:r w:rsidRPr="00076824">
              <w:rPr>
                <w:rFonts w:asciiTheme="majorBidi" w:hAnsiTheme="majorBidi" w:cstheme="majorBidi"/>
                <w:sz w:val="24"/>
                <w:szCs w:val="24"/>
                <w:rtl/>
              </w:rPr>
              <w:t xml:space="preserve">لقد أوضحت الدراسات إمكانية نقل العديد من الصفات الجيدة إلى النباتات وتحويرها وراثيا ومنها صفة مقاومة الحشرات والأمراض وتحمل المبيدات الحشرية ومبيدات الإعشاب وتحمل الشدود البيئية. وتشير البيانات خلال الخمسة عشر عام الأخيرة تحوير وإنتاج أكثر من 100 نوع نباتي وكان أبرزها الذرة والحنطة وفول الصويا والطماطم والبطاطا والقطن والرز وغيرها من بين هذه النباتات تم تنمية القطن والذرة وفول الصويا المقاومة لمبيدات الحشرات ومقاومة الحشرات الحاوية على جينات بكتريا </w:t>
            </w:r>
            <w:r w:rsidRPr="00076824">
              <w:rPr>
                <w:rFonts w:asciiTheme="majorBidi" w:hAnsiTheme="majorBidi" w:cstheme="majorBidi"/>
                <w:i/>
                <w:iCs/>
                <w:sz w:val="24"/>
                <w:szCs w:val="24"/>
              </w:rPr>
              <w:t xml:space="preserve">Bacillus </w:t>
            </w:r>
            <w:proofErr w:type="spellStart"/>
            <w:r w:rsidRPr="00076824">
              <w:rPr>
                <w:rFonts w:asciiTheme="majorBidi" w:hAnsiTheme="majorBidi" w:cstheme="majorBidi"/>
                <w:i/>
                <w:iCs/>
                <w:sz w:val="24"/>
                <w:szCs w:val="24"/>
              </w:rPr>
              <w:t>thuringiensis</w:t>
            </w:r>
            <w:proofErr w:type="spellEnd"/>
            <w:r w:rsidRPr="00076824">
              <w:rPr>
                <w:rFonts w:asciiTheme="majorBidi" w:hAnsiTheme="majorBidi" w:cstheme="majorBidi"/>
                <w:i/>
                <w:iCs/>
                <w:sz w:val="24"/>
                <w:szCs w:val="24"/>
              </w:rPr>
              <w:t xml:space="preserve"> </w:t>
            </w:r>
            <w:r w:rsidRPr="00076824">
              <w:rPr>
                <w:rFonts w:asciiTheme="majorBidi" w:hAnsiTheme="majorBidi" w:cstheme="majorBidi"/>
                <w:sz w:val="24"/>
                <w:szCs w:val="24"/>
              </w:rPr>
              <w:t>L.</w:t>
            </w:r>
            <w:r w:rsidRPr="00076824">
              <w:rPr>
                <w:rFonts w:asciiTheme="majorBidi" w:hAnsiTheme="majorBidi" w:cstheme="majorBidi"/>
                <w:sz w:val="24"/>
                <w:szCs w:val="24"/>
                <w:rtl/>
              </w:rPr>
              <w:t xml:space="preserve"> وهي جينات</w:t>
            </w:r>
            <w:r w:rsidRPr="00076824">
              <w:rPr>
                <w:rFonts w:asciiTheme="majorBidi" w:hAnsiTheme="majorBidi" w:cstheme="majorBidi"/>
                <w:sz w:val="24"/>
                <w:szCs w:val="24"/>
              </w:rPr>
              <w:t xml:space="preserve">Bt </w:t>
            </w:r>
            <w:r w:rsidRPr="00076824">
              <w:rPr>
                <w:rFonts w:asciiTheme="majorBidi" w:hAnsiTheme="majorBidi" w:cstheme="majorBidi"/>
                <w:sz w:val="24"/>
                <w:szCs w:val="24"/>
                <w:rtl/>
              </w:rPr>
              <w:t xml:space="preserve"> على المستوى التجاري حيث أصبحت عملية التحوير الوراثي ونق</w:t>
            </w:r>
            <w:r w:rsidR="00076824" w:rsidRPr="00076824">
              <w:rPr>
                <w:rFonts w:asciiTheme="majorBidi" w:hAnsiTheme="majorBidi" w:cstheme="majorBidi"/>
                <w:sz w:val="24"/>
                <w:szCs w:val="24"/>
                <w:rtl/>
              </w:rPr>
              <w:t>ل الجين سهلة في اغلب المختبرات .</w:t>
            </w:r>
            <w:r w:rsidRPr="00076824">
              <w:rPr>
                <w:rFonts w:asciiTheme="majorBidi" w:hAnsiTheme="majorBidi" w:cstheme="majorBidi"/>
                <w:sz w:val="24"/>
                <w:szCs w:val="24"/>
                <w:rtl/>
              </w:rPr>
              <w:t xml:space="preserve"> بينت الاحصائات العالمية بأن المساحات المزروعة التي شغلتها تلك النباتات بلغت 1.7 مليون هكتار منذ إنتاجها لأول مرة على المستوى التجاري عام 1996 واستمرت بالزيادة لغاية عام 2009 حيث بلغت المساحات المزروعة بتلك النباتات 134 مليون هكتار بالإضافة إلى عرض الدول المنتجة لها واهم المحاصيل التي تم زراعتها على المستوى التجاري. لقد تم التركيز على الفوائد التي حققتها زراعة النباتات المحورة وراثيا مثل زيادة الإنتاجية وتحسين المكونات الغذائية وإنتاج المواد الصيدلانية والصناعية ومقاومة الإمراض والحشرات والشدود البيئية المختلفة بالإضافة إلى عرض المخاطر الناجمة من زراعة تلك النباتات مثل مخاطر التدفق الجيني والتأثير في الكائنات غير المستهدفة والتأثيرات الصحية والبيئة المحتمل حدوثها. واحتوت المراجعة على أهم الطرائق التي تستخدم للكشف عن النباتات المعدلة وراثيا .وأخيرا تم التطرق إلى الوضع العالمي للتداول التجاري للمحاصيل المحورة وراثيا حتى عام 2009  وينصح باستخدام التحوير الوراثي في النباتات للأغراض الصناعية وإنتاج الوقود والمواد الصيدلانية والابتعاد عن تناول تلك النباتات ألا بعد التأكد من عدم وجود مضار فيها .</w:t>
            </w:r>
          </w:p>
          <w:p w:rsidR="00E77A51" w:rsidRPr="00F93F3C" w:rsidRDefault="00E77A51" w:rsidP="00F93F3C">
            <w:pPr>
              <w:jc w:val="lowKashida"/>
              <w:rPr>
                <w:rFonts w:cs="Arabic Transparent"/>
                <w:b/>
                <w:bCs/>
                <w:sz w:val="26"/>
                <w:szCs w:val="26"/>
                <w:rtl/>
              </w:rPr>
            </w:pPr>
          </w:p>
        </w:tc>
      </w:tr>
    </w:tbl>
    <w:p w:rsidR="00B77225" w:rsidRPr="00586724" w:rsidRDefault="00B77225" w:rsidP="00E133B7">
      <w:pPr>
        <w:tabs>
          <w:tab w:val="left" w:pos="2951"/>
        </w:tabs>
        <w:rPr>
          <w:lang w:bidi="ar-IQ"/>
        </w:rPr>
      </w:pPr>
    </w:p>
    <w:sectPr w:rsidR="00B77225" w:rsidRPr="00586724"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A3EC9"/>
    <w:multiLevelType w:val="hybridMultilevel"/>
    <w:tmpl w:val="56848382"/>
    <w:lvl w:ilvl="0" w:tplc="AF48F0BE">
      <w:start w:val="1"/>
      <w:numFmt w:val="decimal"/>
      <w:lvlText w:val="%1)"/>
      <w:lvlJc w:val="left"/>
      <w:pPr>
        <w:ind w:left="570" w:hanging="360"/>
      </w:pPr>
      <w:rPr>
        <w:rFonts w:hint="default"/>
        <w:b/>
        <w:bC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2"/>
  </w:compat>
  <w:rsids>
    <w:rsidRoot w:val="000B4F60"/>
    <w:rsid w:val="000727A5"/>
    <w:rsid w:val="00074F7D"/>
    <w:rsid w:val="00076824"/>
    <w:rsid w:val="000B4F60"/>
    <w:rsid w:val="000B768D"/>
    <w:rsid w:val="000D61B4"/>
    <w:rsid w:val="000F35C6"/>
    <w:rsid w:val="0011770C"/>
    <w:rsid w:val="00146FF1"/>
    <w:rsid w:val="00156D07"/>
    <w:rsid w:val="001974F9"/>
    <w:rsid w:val="001A15BB"/>
    <w:rsid w:val="001B22D1"/>
    <w:rsid w:val="001B3E31"/>
    <w:rsid w:val="001C4332"/>
    <w:rsid w:val="00201FD6"/>
    <w:rsid w:val="00211716"/>
    <w:rsid w:val="002247A7"/>
    <w:rsid w:val="00231FE8"/>
    <w:rsid w:val="00241916"/>
    <w:rsid w:val="0026158B"/>
    <w:rsid w:val="00283713"/>
    <w:rsid w:val="002D4EAF"/>
    <w:rsid w:val="002D6B47"/>
    <w:rsid w:val="002E72D5"/>
    <w:rsid w:val="002F038C"/>
    <w:rsid w:val="00327B6C"/>
    <w:rsid w:val="003A7F64"/>
    <w:rsid w:val="003B18DA"/>
    <w:rsid w:val="003C4CFA"/>
    <w:rsid w:val="003D1D36"/>
    <w:rsid w:val="003F261B"/>
    <w:rsid w:val="00432A0E"/>
    <w:rsid w:val="004B2A2D"/>
    <w:rsid w:val="00544AC4"/>
    <w:rsid w:val="00560096"/>
    <w:rsid w:val="00586724"/>
    <w:rsid w:val="0059058A"/>
    <w:rsid w:val="005B6B0F"/>
    <w:rsid w:val="005B70CD"/>
    <w:rsid w:val="00627504"/>
    <w:rsid w:val="00642E81"/>
    <w:rsid w:val="00672727"/>
    <w:rsid w:val="00676100"/>
    <w:rsid w:val="006B3742"/>
    <w:rsid w:val="006F2D6E"/>
    <w:rsid w:val="007604FE"/>
    <w:rsid w:val="007849AA"/>
    <w:rsid w:val="007E615F"/>
    <w:rsid w:val="007F239B"/>
    <w:rsid w:val="00822062"/>
    <w:rsid w:val="0082319B"/>
    <w:rsid w:val="0083135F"/>
    <w:rsid w:val="00831BB3"/>
    <w:rsid w:val="008422E5"/>
    <w:rsid w:val="00845ED7"/>
    <w:rsid w:val="00870F35"/>
    <w:rsid w:val="008B0B08"/>
    <w:rsid w:val="008B2242"/>
    <w:rsid w:val="008D25FE"/>
    <w:rsid w:val="009122DF"/>
    <w:rsid w:val="009139A6"/>
    <w:rsid w:val="009146E3"/>
    <w:rsid w:val="0096420A"/>
    <w:rsid w:val="00965E20"/>
    <w:rsid w:val="009C5A81"/>
    <w:rsid w:val="00A25B3F"/>
    <w:rsid w:val="00A46D63"/>
    <w:rsid w:val="00A80B23"/>
    <w:rsid w:val="00AC1D82"/>
    <w:rsid w:val="00AC5ADF"/>
    <w:rsid w:val="00AC6C1C"/>
    <w:rsid w:val="00AD1869"/>
    <w:rsid w:val="00AF0CA7"/>
    <w:rsid w:val="00B01542"/>
    <w:rsid w:val="00B13F76"/>
    <w:rsid w:val="00B151CB"/>
    <w:rsid w:val="00B77225"/>
    <w:rsid w:val="00BC05AD"/>
    <w:rsid w:val="00BC19A3"/>
    <w:rsid w:val="00C40430"/>
    <w:rsid w:val="00C41F89"/>
    <w:rsid w:val="00C55324"/>
    <w:rsid w:val="00C61726"/>
    <w:rsid w:val="00C80663"/>
    <w:rsid w:val="00C87C86"/>
    <w:rsid w:val="00CB763E"/>
    <w:rsid w:val="00CF0475"/>
    <w:rsid w:val="00D12F12"/>
    <w:rsid w:val="00D36D48"/>
    <w:rsid w:val="00D61DAA"/>
    <w:rsid w:val="00D70BC3"/>
    <w:rsid w:val="00D87D27"/>
    <w:rsid w:val="00DF1CAF"/>
    <w:rsid w:val="00E133B7"/>
    <w:rsid w:val="00E51616"/>
    <w:rsid w:val="00E7006F"/>
    <w:rsid w:val="00E72F3D"/>
    <w:rsid w:val="00E77A51"/>
    <w:rsid w:val="00EA5A6C"/>
    <w:rsid w:val="00EA7AB4"/>
    <w:rsid w:val="00EB1FA1"/>
    <w:rsid w:val="00EC64B2"/>
    <w:rsid w:val="00F5732A"/>
    <w:rsid w:val="00F573E8"/>
    <w:rsid w:val="00F62488"/>
    <w:rsid w:val="00F65E9A"/>
    <w:rsid w:val="00F72751"/>
    <w:rsid w:val="00F93F3C"/>
    <w:rsid w:val="00FC7D84"/>
    <w:rsid w:val="00FD330D"/>
    <w:rsid w:val="00FE2481"/>
    <w:rsid w:val="00FF6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A6"/>
    <w:pPr>
      <w:bidi/>
      <w:spacing w:after="0" w:line="240" w:lineRule="auto"/>
    </w:pPr>
    <w:rPr>
      <w:rFonts w:ascii="Times New Roman" w:eastAsia="Times New Roman" w:hAnsi="Times New Roman" w:cs="Simplified Arabic"/>
      <w:sz w:val="28"/>
      <w:szCs w:val="28"/>
    </w:rPr>
  </w:style>
  <w:style w:type="paragraph" w:styleId="Heading1">
    <w:name w:val="heading 1"/>
    <w:basedOn w:val="Normal"/>
    <w:link w:val="Heading1Char"/>
    <w:uiPriority w:val="9"/>
    <w:qFormat/>
    <w:rsid w:val="00F5732A"/>
    <w:pPr>
      <w:bidi w:val="0"/>
      <w:spacing w:before="100" w:beforeAutospacing="1" w:after="100" w:afterAutospacing="1"/>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Title">
    <w:name w:val="Title"/>
    <w:basedOn w:val="Normal"/>
    <w:next w:val="Normal"/>
    <w:link w:val="TitleChar"/>
    <w:qFormat/>
    <w:rsid w:val="0083135F"/>
    <w:pPr>
      <w:pBdr>
        <w:bottom w:val="single" w:sz="4" w:space="1" w:color="auto"/>
      </w:pBdr>
      <w:bidi w:val="0"/>
      <w:spacing w:after="200"/>
      <w:contextualSpacing/>
    </w:pPr>
    <w:rPr>
      <w:rFonts w:ascii="Cambria" w:hAnsi="Cambria" w:cs="Times New Roman"/>
      <w:spacing w:val="5"/>
      <w:sz w:val="52"/>
      <w:szCs w:val="52"/>
      <w:lang w:bidi="en-US"/>
    </w:rPr>
  </w:style>
  <w:style w:type="character" w:customStyle="1" w:styleId="TitleChar">
    <w:name w:val="Title Char"/>
    <w:basedOn w:val="DefaultParagraphFont"/>
    <w:link w:val="Title"/>
    <w:rsid w:val="0083135F"/>
    <w:rPr>
      <w:rFonts w:ascii="Cambria" w:eastAsia="Times New Roman" w:hAnsi="Cambria" w:cs="Times New Roman"/>
      <w:spacing w:val="5"/>
      <w:sz w:val="52"/>
      <w:szCs w:val="52"/>
      <w:lang w:bidi="en-US"/>
    </w:rPr>
  </w:style>
  <w:style w:type="paragraph" w:styleId="HTMLPreformatted">
    <w:name w:val="HTML Preformatted"/>
    <w:basedOn w:val="Normal"/>
    <w:link w:val="HTMLPreformattedChar"/>
    <w:uiPriority w:val="99"/>
    <w:semiHidden/>
    <w:unhideWhenUsed/>
    <w:rsid w:val="00AF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F0CA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5732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55324"/>
    <w:rPr>
      <w:color w:val="0000FF" w:themeColor="hyperlink"/>
      <w:u w:val="single"/>
    </w:rPr>
  </w:style>
  <w:style w:type="character" w:customStyle="1" w:styleId="hps">
    <w:name w:val="hps"/>
    <w:basedOn w:val="DefaultParagraphFont"/>
    <w:rsid w:val="00FD3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Title">
    <w:name w:val="Title"/>
    <w:basedOn w:val="Normal"/>
    <w:next w:val="Normal"/>
    <w:link w:val="TitleChar"/>
    <w:qFormat/>
    <w:rsid w:val="0083135F"/>
    <w:pPr>
      <w:pBdr>
        <w:bottom w:val="single" w:sz="4" w:space="1" w:color="auto"/>
      </w:pBdr>
      <w:bidi w:val="0"/>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83135F"/>
    <w:rPr>
      <w:rFonts w:ascii="Cambria" w:eastAsia="Times New Roman" w:hAnsi="Cambria" w:cs="Times New Roman"/>
      <w:spacing w:val="5"/>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7301">
      <w:bodyDiv w:val="1"/>
      <w:marLeft w:val="0"/>
      <w:marRight w:val="0"/>
      <w:marTop w:val="0"/>
      <w:marBottom w:val="0"/>
      <w:divBdr>
        <w:top w:val="none" w:sz="0" w:space="0" w:color="auto"/>
        <w:left w:val="none" w:sz="0" w:space="0" w:color="auto"/>
        <w:bottom w:val="none" w:sz="0" w:space="0" w:color="auto"/>
        <w:right w:val="none" w:sz="0" w:space="0" w:color="auto"/>
      </w:divBdr>
    </w:div>
    <w:div w:id="135684826">
      <w:bodyDiv w:val="1"/>
      <w:marLeft w:val="0"/>
      <w:marRight w:val="0"/>
      <w:marTop w:val="0"/>
      <w:marBottom w:val="0"/>
      <w:divBdr>
        <w:top w:val="none" w:sz="0" w:space="0" w:color="auto"/>
        <w:left w:val="none" w:sz="0" w:space="0" w:color="auto"/>
        <w:bottom w:val="none" w:sz="0" w:space="0" w:color="auto"/>
        <w:right w:val="none" w:sz="0" w:space="0" w:color="auto"/>
      </w:divBdr>
    </w:div>
    <w:div w:id="543831164">
      <w:bodyDiv w:val="1"/>
      <w:marLeft w:val="0"/>
      <w:marRight w:val="0"/>
      <w:marTop w:val="0"/>
      <w:marBottom w:val="0"/>
      <w:divBdr>
        <w:top w:val="none" w:sz="0" w:space="0" w:color="auto"/>
        <w:left w:val="none" w:sz="0" w:space="0" w:color="auto"/>
        <w:bottom w:val="none" w:sz="0" w:space="0" w:color="auto"/>
        <w:right w:val="none" w:sz="0" w:space="0" w:color="auto"/>
      </w:divBdr>
    </w:div>
    <w:div w:id="1150168596">
      <w:bodyDiv w:val="1"/>
      <w:marLeft w:val="0"/>
      <w:marRight w:val="0"/>
      <w:marTop w:val="0"/>
      <w:marBottom w:val="0"/>
      <w:divBdr>
        <w:top w:val="none" w:sz="0" w:space="0" w:color="auto"/>
        <w:left w:val="none" w:sz="0" w:space="0" w:color="auto"/>
        <w:bottom w:val="none" w:sz="0" w:space="0" w:color="auto"/>
        <w:right w:val="none" w:sz="0" w:space="0" w:color="auto"/>
      </w:divBdr>
    </w:div>
    <w:div w:id="21247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wikipedia.org/w/index.php?title=%D8%A7%D9%84%D8%B4%D8%B1%D9%8A%D8%A7%D9%86_%D8%A7%D9%84%D8%AA%D8%A7%D8%AC%D9%8A&amp;action=edit&amp;redlink=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1890</TotalTime>
  <Pages>4</Pages>
  <Words>1266</Words>
  <Characters>7219</Characters>
  <Application>Microsoft Office Word</Application>
  <DocSecurity>0</DocSecurity>
  <Lines>60</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Khaled Dabbas Almolaa</cp:lastModifiedBy>
  <cp:revision>86</cp:revision>
  <dcterms:created xsi:type="dcterms:W3CDTF">2014-12-18T13:07:00Z</dcterms:created>
  <dcterms:modified xsi:type="dcterms:W3CDTF">2016-12-28T17:14:00Z</dcterms:modified>
</cp:coreProperties>
</file>